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ED14" w14:textId="77777777" w:rsidR="003844EE" w:rsidRDefault="003844EE" w:rsidP="003844EE">
      <w:pPr>
        <w:pStyle w:val="Heading1"/>
        <w:rPr>
          <w:rStyle w:val="Heading1Char"/>
          <w:sz w:val="22"/>
          <w:szCs w:val="22"/>
          <w:highlight w:val="yellow"/>
        </w:rPr>
      </w:pPr>
    </w:p>
    <w:p w14:paraId="4CD2D256" w14:textId="315A0E5B" w:rsidR="003844EE" w:rsidRPr="0000616D" w:rsidRDefault="003844EE" w:rsidP="003844EE">
      <w:pPr>
        <w:pStyle w:val="Heading1"/>
        <w:rPr>
          <w:bCs/>
          <w:color w:val="000000" w:themeColor="text1"/>
          <w:sz w:val="22"/>
          <w:szCs w:val="22"/>
        </w:rPr>
      </w:pPr>
      <w:r w:rsidRPr="0000616D">
        <w:rPr>
          <w:rStyle w:val="Heading1Char"/>
          <w:b/>
          <w:color w:val="000000" w:themeColor="text1"/>
          <w:sz w:val="22"/>
          <w:szCs w:val="22"/>
        </w:rPr>
        <w:t>P</w:t>
      </w:r>
      <w:r w:rsidRPr="0000616D">
        <w:rPr>
          <w:rStyle w:val="Strong"/>
          <w:b/>
          <w:color w:val="000000" w:themeColor="text1"/>
          <w:sz w:val="22"/>
          <w:szCs w:val="22"/>
        </w:rPr>
        <w:t>AD7</w:t>
      </w:r>
      <w:r w:rsidR="00D30C71">
        <w:rPr>
          <w:rStyle w:val="Strong"/>
          <w:b/>
          <w:color w:val="000000" w:themeColor="text1"/>
          <w:sz w:val="22"/>
          <w:szCs w:val="22"/>
        </w:rPr>
        <w:t>756</w:t>
      </w:r>
      <w:r w:rsidRPr="0000616D">
        <w:rPr>
          <w:rStyle w:val="Strong"/>
          <w:b/>
          <w:color w:val="000000" w:themeColor="text1"/>
          <w:sz w:val="22"/>
          <w:szCs w:val="22"/>
        </w:rPr>
        <w:t xml:space="preserve"> </w:t>
      </w:r>
      <w:r w:rsidRPr="0000616D">
        <w:rPr>
          <w:bCs/>
          <w:color w:val="000000" w:themeColor="text1"/>
          <w:sz w:val="22"/>
          <w:szCs w:val="22"/>
        </w:rPr>
        <w:t>Advanced Quantitative Methods for Public Administration &amp; Policy II</w:t>
      </w:r>
    </w:p>
    <w:p w14:paraId="4EDBFE50" w14:textId="77777777" w:rsidR="003844EE" w:rsidRPr="0000616D" w:rsidRDefault="003844EE" w:rsidP="003844EE">
      <w:pPr>
        <w:rPr>
          <w:color w:val="000000" w:themeColor="text1"/>
        </w:rPr>
      </w:pPr>
    </w:p>
    <w:tbl>
      <w:tblPr>
        <w:tblW w:w="9360" w:type="dxa"/>
        <w:tblInd w:w="120" w:type="dxa"/>
        <w:tblLayout w:type="fixed"/>
        <w:tblCellMar>
          <w:left w:w="120" w:type="dxa"/>
          <w:right w:w="120" w:type="dxa"/>
        </w:tblCellMar>
        <w:tblLook w:val="0000" w:firstRow="0" w:lastRow="0" w:firstColumn="0" w:lastColumn="0" w:noHBand="0" w:noVBand="0"/>
      </w:tblPr>
      <w:tblGrid>
        <w:gridCol w:w="4860"/>
        <w:gridCol w:w="4500"/>
      </w:tblGrid>
      <w:tr w:rsidR="0000616D" w:rsidRPr="0000616D" w14:paraId="02CE3B44" w14:textId="77777777" w:rsidTr="09F9219A">
        <w:trPr>
          <w:trHeight w:val="613"/>
        </w:trPr>
        <w:tc>
          <w:tcPr>
            <w:tcW w:w="48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B8316E" w14:textId="0C496FBF" w:rsidR="003844EE" w:rsidRPr="0000616D" w:rsidRDefault="003844EE" w:rsidP="00636466">
            <w:pPr>
              <w:spacing w:after="58"/>
              <w:rPr>
                <w:b/>
                <w:color w:val="000000" w:themeColor="text1"/>
                <w:sz w:val="22"/>
                <w:szCs w:val="22"/>
                <w:lang w:val="fr-FR"/>
              </w:rPr>
            </w:pPr>
            <w:r w:rsidRPr="0000616D">
              <w:rPr>
                <w:b/>
                <w:color w:val="000000" w:themeColor="text1"/>
                <w:sz w:val="22"/>
                <w:szCs w:val="22"/>
                <w:lang w:val="fr-FR"/>
              </w:rPr>
              <w:t xml:space="preserve">Professor:  </w:t>
            </w:r>
            <w:r w:rsidRPr="009845B6">
              <w:rPr>
                <w:bCs/>
                <w:color w:val="000000" w:themeColor="text1"/>
                <w:sz w:val="22"/>
                <w:szCs w:val="22"/>
                <w:lang w:val="fr-FR"/>
              </w:rPr>
              <w:t xml:space="preserve"> </w:t>
            </w:r>
            <w:r w:rsidR="0010039C">
              <w:rPr>
                <w:bCs/>
                <w:color w:val="000000" w:themeColor="text1"/>
                <w:sz w:val="22"/>
                <w:szCs w:val="22"/>
                <w:lang w:val="fr-FR"/>
              </w:rPr>
              <w:t xml:space="preserve">Dr. </w:t>
            </w:r>
            <w:r w:rsidR="009845B6" w:rsidRPr="009845B6">
              <w:rPr>
                <w:bCs/>
                <w:color w:val="000000" w:themeColor="text1"/>
                <w:sz w:val="22"/>
                <w:szCs w:val="22"/>
                <w:lang w:val="fr-FR"/>
              </w:rPr>
              <w:t>Andrew Sullivan</w:t>
            </w:r>
          </w:p>
        </w:tc>
        <w:tc>
          <w:tcPr>
            <w:tcW w:w="45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4D3827" w14:textId="5685DB8C" w:rsidR="003844EE" w:rsidRPr="0000616D" w:rsidRDefault="003844EE" w:rsidP="00636466">
            <w:pPr>
              <w:rPr>
                <w:b/>
                <w:color w:val="000000" w:themeColor="text1"/>
                <w:sz w:val="22"/>
                <w:szCs w:val="22"/>
              </w:rPr>
            </w:pPr>
            <w:r w:rsidRPr="0000616D">
              <w:rPr>
                <w:b/>
                <w:color w:val="000000" w:themeColor="text1"/>
                <w:sz w:val="22"/>
                <w:szCs w:val="22"/>
              </w:rPr>
              <w:t xml:space="preserve">Semester: </w:t>
            </w:r>
            <w:r w:rsidR="009845B6">
              <w:rPr>
                <w:color w:val="000000" w:themeColor="text1"/>
                <w:sz w:val="22"/>
                <w:szCs w:val="22"/>
              </w:rPr>
              <w:t>Fall 2022</w:t>
            </w:r>
          </w:p>
          <w:p w14:paraId="16701F4A" w14:textId="21E14355" w:rsidR="003844EE" w:rsidRPr="0000616D" w:rsidRDefault="003844EE" w:rsidP="00636466">
            <w:pPr>
              <w:rPr>
                <w:b/>
                <w:color w:val="000000" w:themeColor="text1"/>
                <w:sz w:val="22"/>
                <w:szCs w:val="22"/>
              </w:rPr>
            </w:pPr>
            <w:r w:rsidRPr="0000616D">
              <w:rPr>
                <w:b/>
                <w:color w:val="000000" w:themeColor="text1"/>
                <w:sz w:val="22"/>
                <w:szCs w:val="22"/>
              </w:rPr>
              <w:t xml:space="preserve">Room: </w:t>
            </w:r>
            <w:r w:rsidR="008466C9">
              <w:rPr>
                <w:color w:val="000000" w:themeColor="text1"/>
                <w:sz w:val="22"/>
                <w:szCs w:val="22"/>
              </w:rPr>
              <w:t>DPAC 205</w:t>
            </w:r>
          </w:p>
          <w:p w14:paraId="666D1BBE" w14:textId="6DEFBD3D" w:rsidR="003844EE" w:rsidRPr="0000616D" w:rsidRDefault="003844EE" w:rsidP="00636466">
            <w:pPr>
              <w:rPr>
                <w:b/>
                <w:color w:val="000000" w:themeColor="text1"/>
                <w:sz w:val="22"/>
                <w:szCs w:val="22"/>
              </w:rPr>
            </w:pPr>
            <w:r w:rsidRPr="0000616D">
              <w:rPr>
                <w:b/>
                <w:color w:val="000000" w:themeColor="text1"/>
                <w:sz w:val="22"/>
                <w:szCs w:val="22"/>
              </w:rPr>
              <w:t xml:space="preserve">Meeting Date/Time: </w:t>
            </w:r>
            <w:r w:rsidR="009845B6">
              <w:rPr>
                <w:color w:val="000000" w:themeColor="text1"/>
                <w:sz w:val="22"/>
                <w:szCs w:val="22"/>
              </w:rPr>
              <w:t>Wed 6:00-8:50pm</w:t>
            </w:r>
          </w:p>
        </w:tc>
      </w:tr>
      <w:tr w:rsidR="0000616D" w:rsidRPr="0000616D" w14:paraId="16213052" w14:textId="77777777" w:rsidTr="09F9219A">
        <w:trPr>
          <w:trHeight w:val="613"/>
        </w:trPr>
        <w:tc>
          <w:tcPr>
            <w:tcW w:w="48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C4611E" w14:textId="5CF698EA" w:rsidR="003844EE" w:rsidRPr="0000616D" w:rsidRDefault="09F9219A" w:rsidP="00636466">
            <w:pPr>
              <w:rPr>
                <w:color w:val="000000" w:themeColor="text1"/>
                <w:sz w:val="22"/>
                <w:szCs w:val="22"/>
              </w:rPr>
            </w:pPr>
            <w:r w:rsidRPr="09F9219A">
              <w:rPr>
                <w:b/>
                <w:bCs/>
                <w:color w:val="000000" w:themeColor="text1"/>
                <w:sz w:val="22"/>
                <w:szCs w:val="22"/>
              </w:rPr>
              <w:t xml:space="preserve">Office:  </w:t>
            </w:r>
            <w:r w:rsidRPr="09F9219A">
              <w:rPr>
                <w:color w:val="000000" w:themeColor="text1"/>
                <w:sz w:val="22"/>
                <w:szCs w:val="22"/>
              </w:rPr>
              <w:t>DPAC 448G</w:t>
            </w:r>
          </w:p>
          <w:p w14:paraId="787843A5" w14:textId="62CC21BF" w:rsidR="003844EE" w:rsidRDefault="003844EE" w:rsidP="00FA0267">
            <w:pPr>
              <w:rPr>
                <w:color w:val="000000" w:themeColor="text1"/>
                <w:sz w:val="22"/>
                <w:szCs w:val="22"/>
              </w:rPr>
            </w:pPr>
            <w:r w:rsidRPr="0000616D">
              <w:rPr>
                <w:b/>
                <w:color w:val="000000" w:themeColor="text1"/>
                <w:sz w:val="22"/>
                <w:szCs w:val="22"/>
              </w:rPr>
              <w:t>Hours:</w:t>
            </w:r>
            <w:r w:rsidRPr="0000616D">
              <w:rPr>
                <w:color w:val="000000" w:themeColor="text1"/>
                <w:sz w:val="22"/>
                <w:szCs w:val="22"/>
              </w:rPr>
              <w:t xml:space="preserve">  </w:t>
            </w:r>
            <w:r w:rsidR="0011216A">
              <w:rPr>
                <w:color w:val="000000" w:themeColor="text1"/>
                <w:sz w:val="22"/>
                <w:szCs w:val="22"/>
              </w:rPr>
              <w:t>Tue. 9am-12pm</w:t>
            </w:r>
            <w:r w:rsidR="00222092">
              <w:rPr>
                <w:color w:val="000000" w:themeColor="text1"/>
                <w:sz w:val="22"/>
                <w:szCs w:val="22"/>
              </w:rPr>
              <w:t>;</w:t>
            </w:r>
            <w:r w:rsidR="0011216A">
              <w:rPr>
                <w:color w:val="000000" w:themeColor="text1"/>
                <w:sz w:val="22"/>
                <w:szCs w:val="22"/>
              </w:rPr>
              <w:t xml:space="preserve"> Wed. 4pm-6pm. Also by appointment</w:t>
            </w:r>
            <w:r w:rsidR="00683210">
              <w:rPr>
                <w:color w:val="000000" w:themeColor="text1"/>
                <w:sz w:val="22"/>
                <w:szCs w:val="22"/>
              </w:rPr>
              <w:t>:</w:t>
            </w:r>
          </w:p>
          <w:p w14:paraId="54CE8554" w14:textId="0D9A5DBE" w:rsidR="00683210" w:rsidRPr="004879E4" w:rsidRDefault="00000000" w:rsidP="00FA0267">
            <w:pPr>
              <w:rPr>
                <w:bCs/>
                <w:color w:val="000000" w:themeColor="text1"/>
                <w:sz w:val="22"/>
                <w:szCs w:val="22"/>
              </w:rPr>
            </w:pPr>
            <w:hyperlink r:id="rId8" w:history="1">
              <w:r w:rsidR="00683210" w:rsidRPr="004879E4">
                <w:rPr>
                  <w:rStyle w:val="Hyperlink"/>
                  <w:bCs/>
                  <w:sz w:val="22"/>
                  <w:szCs w:val="22"/>
                </w:rPr>
                <w:t>https://calendly.com/andrewsullivanucf</w:t>
              </w:r>
            </w:hyperlink>
            <w:r w:rsidR="00683210" w:rsidRPr="004879E4">
              <w:rPr>
                <w:bCs/>
                <w:color w:val="000000" w:themeColor="text1"/>
                <w:sz w:val="22"/>
                <w:szCs w:val="22"/>
              </w:rPr>
              <w:t xml:space="preserve"> </w:t>
            </w:r>
          </w:p>
        </w:tc>
        <w:tc>
          <w:tcPr>
            <w:tcW w:w="45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DDD8A9" w14:textId="49B2425C" w:rsidR="003844EE" w:rsidRPr="0000616D" w:rsidRDefault="003844EE" w:rsidP="00636466">
            <w:pPr>
              <w:rPr>
                <w:color w:val="000000" w:themeColor="text1"/>
                <w:sz w:val="22"/>
                <w:szCs w:val="22"/>
              </w:rPr>
            </w:pPr>
            <w:r w:rsidRPr="0000616D">
              <w:rPr>
                <w:b/>
                <w:color w:val="000000" w:themeColor="text1"/>
                <w:sz w:val="22"/>
                <w:szCs w:val="22"/>
              </w:rPr>
              <w:t xml:space="preserve">Phone: </w:t>
            </w:r>
            <w:r w:rsidR="00FA0267">
              <w:rPr>
                <w:color w:val="000000" w:themeColor="text1"/>
                <w:sz w:val="22"/>
                <w:szCs w:val="22"/>
              </w:rPr>
              <w:t xml:space="preserve"> </w:t>
            </w:r>
            <w:r w:rsidR="008466C9">
              <w:rPr>
                <w:color w:val="000000" w:themeColor="text1"/>
                <w:sz w:val="22"/>
                <w:szCs w:val="22"/>
              </w:rPr>
              <w:t>Will provide in class</w:t>
            </w:r>
          </w:p>
          <w:p w14:paraId="06CD8984" w14:textId="2F6A85E8" w:rsidR="003844EE" w:rsidRPr="0000616D" w:rsidRDefault="00FA0267" w:rsidP="00FA0267">
            <w:pPr>
              <w:rPr>
                <w:b/>
                <w:color w:val="000000" w:themeColor="text1"/>
                <w:sz w:val="22"/>
                <w:szCs w:val="22"/>
              </w:rPr>
            </w:pPr>
            <w:r w:rsidRPr="0000616D">
              <w:rPr>
                <w:b/>
                <w:color w:val="000000" w:themeColor="text1"/>
                <w:sz w:val="22"/>
                <w:szCs w:val="22"/>
              </w:rPr>
              <w:t>E-mail:</w:t>
            </w:r>
            <w:r w:rsidRPr="0000616D">
              <w:rPr>
                <w:color w:val="000000" w:themeColor="text1"/>
                <w:sz w:val="22"/>
                <w:szCs w:val="22"/>
              </w:rPr>
              <w:t xml:space="preserve"> </w:t>
            </w:r>
            <w:hyperlink r:id="rId9" w:history="1">
              <w:r w:rsidR="004C285C" w:rsidRPr="0043268F">
                <w:rPr>
                  <w:rStyle w:val="Hyperlink"/>
                  <w:sz w:val="22"/>
                  <w:szCs w:val="22"/>
                </w:rPr>
                <w:t>Andrew.sullivan@ucf.edu</w:t>
              </w:r>
            </w:hyperlink>
            <w:r w:rsidR="004C285C">
              <w:rPr>
                <w:color w:val="000000" w:themeColor="text1"/>
                <w:sz w:val="22"/>
                <w:szCs w:val="22"/>
              </w:rPr>
              <w:t xml:space="preserve"> </w:t>
            </w:r>
            <w:r w:rsidR="008766A0">
              <w:rPr>
                <w:color w:val="000000" w:themeColor="text1"/>
                <w:sz w:val="22"/>
                <w:szCs w:val="22"/>
              </w:rPr>
              <w:t xml:space="preserve"> </w:t>
            </w:r>
          </w:p>
        </w:tc>
      </w:tr>
      <w:tr w:rsidR="0000616D" w:rsidRPr="0000616D" w14:paraId="5D706ABF" w14:textId="77777777" w:rsidTr="09F9219A">
        <w:trPr>
          <w:trHeight w:val="163"/>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478971" w14:textId="74112DF1" w:rsidR="003844EE" w:rsidRPr="0000616D" w:rsidRDefault="003844EE" w:rsidP="00636466">
            <w:pPr>
              <w:rPr>
                <w:b/>
                <w:color w:val="000000" w:themeColor="text1"/>
              </w:rPr>
            </w:pPr>
            <w:r w:rsidRPr="0000616D">
              <w:rPr>
                <w:b/>
                <w:color w:val="000000" w:themeColor="text1"/>
                <w:sz w:val="22"/>
                <w:szCs w:val="22"/>
              </w:rPr>
              <w:t>Please note:</w:t>
            </w:r>
            <w:r w:rsidRPr="0000616D">
              <w:rPr>
                <w:color w:val="000000" w:themeColor="text1"/>
                <w:sz w:val="22"/>
                <w:szCs w:val="22"/>
              </w:rPr>
              <w:t xml:space="preserve"> I prefer being contacted by email</w:t>
            </w:r>
            <w:r w:rsidR="00167B91">
              <w:rPr>
                <w:color w:val="000000" w:themeColor="text1"/>
                <w:sz w:val="22"/>
                <w:szCs w:val="22"/>
              </w:rPr>
              <w:t>.</w:t>
            </w:r>
            <w:r w:rsidRPr="0000616D">
              <w:rPr>
                <w:color w:val="000000" w:themeColor="text1"/>
                <w:sz w:val="22"/>
                <w:szCs w:val="22"/>
              </w:rPr>
              <w:t xml:space="preserve"> I am frequently on the internet and will gladly respond to your course-related emails within 48 hours.</w:t>
            </w:r>
          </w:p>
        </w:tc>
      </w:tr>
      <w:tr w:rsidR="0000616D" w:rsidRPr="0000616D" w14:paraId="6C37ADCF" w14:textId="77777777" w:rsidTr="09F9219A">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BC1228" w14:textId="78F6C876" w:rsidR="003844EE" w:rsidRPr="00167B91" w:rsidRDefault="003844EE" w:rsidP="00636466">
            <w:pPr>
              <w:rPr>
                <w:color w:val="000000" w:themeColor="text1"/>
              </w:rPr>
            </w:pPr>
            <w:r w:rsidRPr="00167B91">
              <w:rPr>
                <w:b/>
                <w:color w:val="000000" w:themeColor="text1"/>
              </w:rPr>
              <w:t>Course Text(s):</w:t>
            </w:r>
            <w:r w:rsidRPr="00167B91">
              <w:rPr>
                <w:color w:val="000000" w:themeColor="text1"/>
              </w:rPr>
              <w:t xml:space="preserve">   </w:t>
            </w:r>
            <w:r w:rsidRPr="00167B91">
              <w:rPr>
                <w:color w:val="000000" w:themeColor="text1"/>
              </w:rPr>
              <w:br/>
              <w:t>The following are the required text(s)/readings for the course:</w:t>
            </w:r>
          </w:p>
          <w:p w14:paraId="2B6AED16" w14:textId="4144C254" w:rsidR="00167B91" w:rsidRPr="00167B91" w:rsidRDefault="00167B91" w:rsidP="00167B91">
            <w:pPr>
              <w:pStyle w:val="ListParagraph"/>
              <w:numPr>
                <w:ilvl w:val="0"/>
                <w:numId w:val="18"/>
              </w:numPr>
              <w:rPr>
                <w:rFonts w:ascii="Times New Roman" w:hAnsi="Times New Roman"/>
                <w:color w:val="000000" w:themeColor="text1"/>
                <w:sz w:val="24"/>
                <w:szCs w:val="24"/>
              </w:rPr>
            </w:pPr>
            <w:r w:rsidRPr="00167B91">
              <w:rPr>
                <w:rFonts w:ascii="Times New Roman" w:hAnsi="Times New Roman"/>
                <w:color w:val="000000" w:themeColor="text1"/>
                <w:sz w:val="24"/>
                <w:szCs w:val="24"/>
              </w:rPr>
              <w:t xml:space="preserve">Cunningham, S. (2021). </w:t>
            </w:r>
            <w:r w:rsidRPr="00167B91">
              <w:rPr>
                <w:rFonts w:ascii="Times New Roman" w:hAnsi="Times New Roman"/>
                <w:i/>
                <w:iCs/>
                <w:color w:val="000000" w:themeColor="text1"/>
                <w:sz w:val="24"/>
                <w:szCs w:val="24"/>
              </w:rPr>
              <w:t>Causal Inference</w:t>
            </w:r>
            <w:r w:rsidR="000D46D1">
              <w:rPr>
                <w:rFonts w:ascii="Times New Roman" w:hAnsi="Times New Roman"/>
                <w:i/>
                <w:iCs/>
                <w:color w:val="000000" w:themeColor="text1"/>
                <w:sz w:val="24"/>
                <w:szCs w:val="24"/>
              </w:rPr>
              <w:t>: The Mixtape</w:t>
            </w:r>
            <w:r w:rsidRPr="00167B91">
              <w:rPr>
                <w:rFonts w:ascii="Times New Roman" w:hAnsi="Times New Roman"/>
                <w:color w:val="000000" w:themeColor="text1"/>
                <w:sz w:val="24"/>
                <w:szCs w:val="24"/>
              </w:rPr>
              <w:t>. Yale University Press.</w:t>
            </w:r>
            <w:r w:rsidR="000D46D1">
              <w:rPr>
                <w:rFonts w:ascii="Times New Roman" w:hAnsi="Times New Roman"/>
                <w:color w:val="000000" w:themeColor="text1"/>
                <w:sz w:val="24"/>
                <w:szCs w:val="24"/>
              </w:rPr>
              <w:t xml:space="preserve"> (There is a free version online)</w:t>
            </w:r>
          </w:p>
          <w:p w14:paraId="323D602D" w14:textId="6FA671A4" w:rsidR="00A159A0" w:rsidRPr="00167B91" w:rsidRDefault="00A159A0" w:rsidP="00167B91">
            <w:pPr>
              <w:pStyle w:val="ListParagraph"/>
              <w:numPr>
                <w:ilvl w:val="0"/>
                <w:numId w:val="18"/>
              </w:numPr>
              <w:rPr>
                <w:rFonts w:ascii="Times New Roman" w:hAnsi="Times New Roman"/>
                <w:i/>
                <w:iCs/>
                <w:color w:val="000000" w:themeColor="text1"/>
                <w:sz w:val="24"/>
                <w:szCs w:val="24"/>
              </w:rPr>
            </w:pPr>
            <w:proofErr w:type="spellStart"/>
            <w:r w:rsidRPr="00167B91">
              <w:rPr>
                <w:rFonts w:ascii="Times New Roman" w:hAnsi="Times New Roman"/>
                <w:color w:val="000000" w:themeColor="text1"/>
                <w:sz w:val="24"/>
                <w:szCs w:val="24"/>
                <w:lang w:val="de-DE"/>
              </w:rPr>
              <w:t>Angrist</w:t>
            </w:r>
            <w:proofErr w:type="spellEnd"/>
            <w:r w:rsidRPr="00167B91">
              <w:rPr>
                <w:rFonts w:ascii="Times New Roman" w:hAnsi="Times New Roman"/>
                <w:color w:val="000000" w:themeColor="text1"/>
                <w:sz w:val="24"/>
                <w:szCs w:val="24"/>
                <w:lang w:val="de-DE"/>
              </w:rPr>
              <w:t>, J. D., &amp; Pischke, J.-S. (2009). </w:t>
            </w:r>
            <w:r w:rsidRPr="00167B91">
              <w:rPr>
                <w:rFonts w:ascii="Times New Roman" w:hAnsi="Times New Roman"/>
                <w:i/>
                <w:iCs/>
                <w:color w:val="000000" w:themeColor="text1"/>
                <w:sz w:val="24"/>
                <w:szCs w:val="24"/>
              </w:rPr>
              <w:t>Mostly harmless econometrics : an empiricist’s companion</w:t>
            </w:r>
            <w:r w:rsidRPr="00167B91">
              <w:rPr>
                <w:rFonts w:ascii="Times New Roman" w:hAnsi="Times New Roman"/>
                <w:color w:val="000000" w:themeColor="text1"/>
                <w:sz w:val="24"/>
                <w:szCs w:val="24"/>
              </w:rPr>
              <w:t>. Princeton: Princeton University Press.</w:t>
            </w:r>
          </w:p>
          <w:p w14:paraId="779F61A1" w14:textId="77777777" w:rsidR="00A159A0" w:rsidRPr="00167B91" w:rsidRDefault="00A159A0" w:rsidP="00A159A0">
            <w:pPr>
              <w:rPr>
                <w:color w:val="000000" w:themeColor="text1"/>
              </w:rPr>
            </w:pPr>
          </w:p>
          <w:p w14:paraId="089B2137" w14:textId="0902F901" w:rsidR="00167B91" w:rsidRPr="00167B91" w:rsidRDefault="00C03304" w:rsidP="00167B91">
            <w:pPr>
              <w:rPr>
                <w:color w:val="000000" w:themeColor="text1"/>
                <w:lang w:val="it-IT"/>
              </w:rPr>
            </w:pPr>
            <w:r w:rsidRPr="00167B91">
              <w:rPr>
                <w:color w:val="000000" w:themeColor="text1"/>
              </w:rPr>
              <w:t>The following are the recommended texts for the course:</w:t>
            </w:r>
          </w:p>
          <w:p w14:paraId="3E843D76" w14:textId="77777777" w:rsidR="00167B91" w:rsidRPr="00167B91" w:rsidRDefault="00167B91" w:rsidP="00167B91">
            <w:pPr>
              <w:pStyle w:val="ListParagraph"/>
              <w:numPr>
                <w:ilvl w:val="0"/>
                <w:numId w:val="19"/>
              </w:numPr>
              <w:rPr>
                <w:rFonts w:ascii="Times New Roman" w:hAnsi="Times New Roman"/>
                <w:color w:val="000000" w:themeColor="text1"/>
                <w:sz w:val="24"/>
                <w:szCs w:val="24"/>
              </w:rPr>
            </w:pPr>
            <w:r w:rsidRPr="00167B91">
              <w:rPr>
                <w:rFonts w:ascii="Times New Roman" w:hAnsi="Times New Roman"/>
                <w:color w:val="000000" w:themeColor="text1"/>
                <w:sz w:val="24"/>
                <w:szCs w:val="24"/>
              </w:rPr>
              <w:t>Wooldridge, J. M. (2016). </w:t>
            </w:r>
            <w:r w:rsidRPr="00167B91">
              <w:rPr>
                <w:rFonts w:ascii="Times New Roman" w:hAnsi="Times New Roman"/>
                <w:i/>
                <w:iCs/>
                <w:color w:val="000000" w:themeColor="text1"/>
                <w:sz w:val="24"/>
                <w:szCs w:val="24"/>
              </w:rPr>
              <w:t>Introductory econometrics: A modern approach</w:t>
            </w:r>
            <w:r w:rsidRPr="00167B91">
              <w:rPr>
                <w:rFonts w:ascii="Times New Roman" w:hAnsi="Times New Roman"/>
                <w:color w:val="000000" w:themeColor="text1"/>
                <w:sz w:val="24"/>
                <w:szCs w:val="24"/>
              </w:rPr>
              <w:t>. Sixth Edition.</w:t>
            </w:r>
          </w:p>
          <w:p w14:paraId="4C64EF6A" w14:textId="7154E6BE" w:rsidR="00167B91" w:rsidRDefault="00167B91" w:rsidP="00167B91">
            <w:pPr>
              <w:pStyle w:val="ListParagraph"/>
              <w:numPr>
                <w:ilvl w:val="0"/>
                <w:numId w:val="19"/>
              </w:numPr>
              <w:rPr>
                <w:rFonts w:ascii="Times New Roman" w:hAnsi="Times New Roman"/>
                <w:color w:val="000000" w:themeColor="text1"/>
                <w:sz w:val="24"/>
                <w:szCs w:val="24"/>
              </w:rPr>
            </w:pPr>
            <w:r w:rsidRPr="00167B91">
              <w:rPr>
                <w:rFonts w:ascii="Times New Roman" w:hAnsi="Times New Roman"/>
                <w:color w:val="000000" w:themeColor="text1"/>
                <w:sz w:val="24"/>
                <w:szCs w:val="24"/>
              </w:rPr>
              <w:t>Wooldridge, J. M. (2010). </w:t>
            </w:r>
            <w:r w:rsidRPr="00167B91">
              <w:rPr>
                <w:rFonts w:ascii="Times New Roman" w:hAnsi="Times New Roman"/>
                <w:i/>
                <w:iCs/>
                <w:color w:val="000000" w:themeColor="text1"/>
                <w:sz w:val="24"/>
                <w:szCs w:val="24"/>
              </w:rPr>
              <w:t>Econometric Analysis of Cross Section and Panel Data</w:t>
            </w:r>
            <w:r w:rsidRPr="00167B91">
              <w:rPr>
                <w:rFonts w:ascii="Times New Roman" w:hAnsi="Times New Roman"/>
                <w:color w:val="000000" w:themeColor="text1"/>
                <w:sz w:val="24"/>
                <w:szCs w:val="24"/>
              </w:rPr>
              <w:t>. Second edition</w:t>
            </w:r>
          </w:p>
          <w:p w14:paraId="6124E97A" w14:textId="5C16330D" w:rsidR="000D46D1" w:rsidRDefault="000D46D1" w:rsidP="000D46D1">
            <w:pPr>
              <w:rPr>
                <w:b/>
                <w:bCs/>
                <w:color w:val="000000" w:themeColor="text1"/>
              </w:rPr>
            </w:pPr>
            <w:r>
              <w:rPr>
                <w:b/>
                <w:bCs/>
                <w:color w:val="000000" w:themeColor="text1"/>
              </w:rPr>
              <w:t>Software:</w:t>
            </w:r>
          </w:p>
          <w:p w14:paraId="5AB17295" w14:textId="35A40026" w:rsidR="000D46D1" w:rsidRPr="00F52DF2" w:rsidRDefault="000D46D1" w:rsidP="000D46D1">
            <w:pPr>
              <w:rPr>
                <w:color w:val="000000" w:themeColor="text1"/>
              </w:rPr>
            </w:pPr>
            <w:r>
              <w:rPr>
                <w:color w:val="000000" w:themeColor="text1"/>
              </w:rPr>
              <w:t>I will mostly be teaching using Stata. Based on my understanding students should have access to a lab with Stata.</w:t>
            </w:r>
            <w:r w:rsidR="00F52DF2">
              <w:rPr>
                <w:color w:val="000000" w:themeColor="text1"/>
              </w:rPr>
              <w:t xml:space="preserve"> Otherwise, a 6-month Stata student license is available for $48 on their website. </w:t>
            </w:r>
            <w:r w:rsidR="008766A0">
              <w:rPr>
                <w:color w:val="000000" w:themeColor="text1"/>
              </w:rPr>
              <w:t xml:space="preserve">A single Stata license is also good for 3 devices. </w:t>
            </w:r>
            <w:r w:rsidR="00F52DF2">
              <w:rPr>
                <w:color w:val="000000" w:themeColor="text1"/>
              </w:rPr>
              <w:t xml:space="preserve">The </w:t>
            </w:r>
            <w:r w:rsidR="00F52DF2">
              <w:rPr>
                <w:i/>
                <w:iCs/>
                <w:color w:val="000000" w:themeColor="text1"/>
              </w:rPr>
              <w:t xml:space="preserve">Causal Inference </w:t>
            </w:r>
            <w:r w:rsidR="00F52DF2">
              <w:rPr>
                <w:color w:val="000000" w:themeColor="text1"/>
              </w:rPr>
              <w:t xml:space="preserve">book has sample code we will be using in Stata. </w:t>
            </w:r>
            <w:r w:rsidR="00B00948">
              <w:rPr>
                <w:color w:val="000000" w:themeColor="text1"/>
              </w:rPr>
              <w:t>The</w:t>
            </w:r>
            <w:r w:rsidR="00F52DF2">
              <w:rPr>
                <w:color w:val="000000" w:themeColor="text1"/>
              </w:rPr>
              <w:t xml:space="preserve"> book provides similar code samples for R and Python. I expect problem sets to be submitted using Stata, but feel free to replicate the practices in R or Python if that is your preferred software.</w:t>
            </w:r>
          </w:p>
          <w:p w14:paraId="7BF11ECE" w14:textId="77777777" w:rsidR="00C03304" w:rsidRPr="0000616D" w:rsidRDefault="00C03304" w:rsidP="00636466">
            <w:pPr>
              <w:rPr>
                <w:color w:val="000000" w:themeColor="text1"/>
              </w:rPr>
            </w:pPr>
          </w:p>
        </w:tc>
      </w:tr>
    </w:tbl>
    <w:p w14:paraId="2F13CA79" w14:textId="77777777" w:rsidR="003844EE" w:rsidRPr="0000616D" w:rsidRDefault="003844EE" w:rsidP="003844EE">
      <w:pPr>
        <w:autoSpaceDE w:val="0"/>
        <w:autoSpaceDN w:val="0"/>
        <w:adjustRightInd w:val="0"/>
        <w:rPr>
          <w:i/>
          <w:color w:val="000000" w:themeColor="text1"/>
        </w:rPr>
      </w:pPr>
    </w:p>
    <w:p w14:paraId="254B4991" w14:textId="77777777" w:rsidR="003844EE" w:rsidRPr="0000616D" w:rsidRDefault="003844EE" w:rsidP="003844EE">
      <w:pPr>
        <w:autoSpaceDE w:val="0"/>
        <w:autoSpaceDN w:val="0"/>
        <w:adjustRightInd w:val="0"/>
        <w:rPr>
          <w:color w:val="000000" w:themeColor="text1"/>
          <w:sz w:val="28"/>
          <w:szCs w:val="28"/>
        </w:rPr>
      </w:pPr>
      <w:r w:rsidRPr="0000616D">
        <w:rPr>
          <w:b/>
          <w:color w:val="000000" w:themeColor="text1"/>
          <w:sz w:val="28"/>
          <w:szCs w:val="28"/>
        </w:rPr>
        <w:t>Course Description</w:t>
      </w:r>
    </w:p>
    <w:p w14:paraId="54520FB3" w14:textId="220964B3" w:rsidR="0074363C" w:rsidRPr="0000616D" w:rsidRDefault="0074363C" w:rsidP="0074363C">
      <w:pPr>
        <w:pStyle w:val="Heading2"/>
        <w:spacing w:before="0" w:after="0"/>
        <w:rPr>
          <w:rFonts w:ascii="Times New Roman" w:hAnsi="Times New Roman"/>
          <w:b w:val="0"/>
          <w:bCs w:val="0"/>
          <w:i w:val="0"/>
          <w:iCs w:val="0"/>
          <w:color w:val="000000" w:themeColor="text1"/>
          <w:sz w:val="24"/>
          <w:szCs w:val="24"/>
        </w:rPr>
      </w:pPr>
      <w:r w:rsidRPr="0000616D">
        <w:rPr>
          <w:rFonts w:ascii="Times New Roman" w:hAnsi="Times New Roman"/>
          <w:b w:val="0"/>
          <w:bCs w:val="0"/>
          <w:i w:val="0"/>
          <w:iCs w:val="0"/>
          <w:color w:val="000000" w:themeColor="text1"/>
          <w:sz w:val="24"/>
          <w:szCs w:val="24"/>
        </w:rPr>
        <w:t xml:space="preserve">This course introduces selected multivariate statistical and quantitative models and their application to the field of public administration. It is the second part of a two-course sequence in quantitative analysis at the School of Public Administration. Students are expected to have basic knowledge about linear regression analysis, their estimation and interpretation, and model assumptions, which are covered in PAD </w:t>
      </w:r>
      <w:r w:rsidR="00F643A9">
        <w:rPr>
          <w:rFonts w:ascii="Times New Roman" w:hAnsi="Times New Roman"/>
          <w:b w:val="0"/>
          <w:bCs w:val="0"/>
          <w:i w:val="0"/>
          <w:iCs w:val="0"/>
          <w:color w:val="000000" w:themeColor="text1"/>
          <w:sz w:val="24"/>
          <w:szCs w:val="24"/>
        </w:rPr>
        <w:t>7701</w:t>
      </w:r>
      <w:r w:rsidRPr="0000616D">
        <w:rPr>
          <w:rFonts w:ascii="Times New Roman" w:hAnsi="Times New Roman"/>
          <w:b w:val="0"/>
          <w:bCs w:val="0"/>
          <w:i w:val="0"/>
          <w:iCs w:val="0"/>
          <w:color w:val="000000" w:themeColor="text1"/>
          <w:sz w:val="24"/>
          <w:szCs w:val="24"/>
        </w:rPr>
        <w:t xml:space="preserve">. This course will </w:t>
      </w:r>
      <w:r w:rsidR="00565D77">
        <w:rPr>
          <w:rFonts w:ascii="Times New Roman" w:hAnsi="Times New Roman"/>
          <w:b w:val="0"/>
          <w:bCs w:val="0"/>
          <w:i w:val="0"/>
          <w:iCs w:val="0"/>
          <w:color w:val="000000" w:themeColor="text1"/>
          <w:sz w:val="24"/>
          <w:szCs w:val="24"/>
        </w:rPr>
        <w:t>go more in depth with regression techniques and move into applied quasi-experimental and causal methods</w:t>
      </w:r>
      <w:r w:rsidRPr="0000616D">
        <w:rPr>
          <w:rFonts w:ascii="Times New Roman" w:hAnsi="Times New Roman"/>
          <w:b w:val="0"/>
          <w:bCs w:val="0"/>
          <w:i w:val="0"/>
          <w:iCs w:val="0"/>
          <w:color w:val="000000" w:themeColor="text1"/>
          <w:sz w:val="24"/>
          <w:szCs w:val="24"/>
        </w:rPr>
        <w:t xml:space="preserve">. This course will focus on the interpretation and application of each model, as well as their mathematical basis. </w:t>
      </w:r>
    </w:p>
    <w:p w14:paraId="6B311F90" w14:textId="77777777" w:rsidR="0074363C" w:rsidRPr="0000616D" w:rsidRDefault="0074363C" w:rsidP="0074363C">
      <w:pPr>
        <w:pStyle w:val="Heading2"/>
        <w:spacing w:before="0" w:after="0"/>
        <w:rPr>
          <w:rFonts w:ascii="Times New Roman" w:hAnsi="Times New Roman"/>
          <w:b w:val="0"/>
          <w:bCs w:val="0"/>
          <w:i w:val="0"/>
          <w:iCs w:val="0"/>
          <w:color w:val="000000" w:themeColor="text1"/>
          <w:sz w:val="24"/>
          <w:szCs w:val="24"/>
        </w:rPr>
      </w:pPr>
    </w:p>
    <w:p w14:paraId="5694D9D6" w14:textId="77777777" w:rsidR="00A56A9B" w:rsidRPr="00A56A9B" w:rsidRDefault="003844EE" w:rsidP="00A56A9B">
      <w:pPr>
        <w:pStyle w:val="Default"/>
        <w:rPr>
          <w:b/>
          <w:bCs/>
          <w:iCs/>
          <w:sz w:val="28"/>
          <w:szCs w:val="28"/>
        </w:rPr>
      </w:pPr>
      <w:r w:rsidRPr="00A56A9B">
        <w:rPr>
          <w:b/>
          <w:bCs/>
          <w:iCs/>
          <w:color w:val="000000" w:themeColor="text1"/>
          <w:sz w:val="28"/>
          <w:szCs w:val="28"/>
        </w:rPr>
        <w:t>Course Objectives</w:t>
      </w:r>
      <w:r w:rsidR="00A56A9B" w:rsidRPr="00A56A9B">
        <w:rPr>
          <w:b/>
          <w:bCs/>
          <w:iCs/>
          <w:sz w:val="28"/>
          <w:szCs w:val="28"/>
        </w:rPr>
        <w:t xml:space="preserve"> </w:t>
      </w:r>
    </w:p>
    <w:p w14:paraId="2775D0C4" w14:textId="77777777" w:rsidR="00A56A9B" w:rsidRDefault="00A56A9B" w:rsidP="00A56A9B">
      <w:pPr>
        <w:pStyle w:val="Default"/>
        <w:spacing w:after="25"/>
        <w:rPr>
          <w:sz w:val="23"/>
          <w:szCs w:val="23"/>
        </w:rPr>
      </w:pPr>
      <w:r>
        <w:rPr>
          <w:sz w:val="23"/>
          <w:szCs w:val="23"/>
        </w:rPr>
        <w:t xml:space="preserve">The fundamental purpose of this course is to develop the skills necessary to conduct high-quality empirical social science research. Students must be able to understand both the theory and application of statistical methods in the social sciences. </w:t>
      </w:r>
    </w:p>
    <w:p w14:paraId="6DD6C9DD" w14:textId="0BFBA911" w:rsidR="00A56A9B" w:rsidRDefault="00A56A9B" w:rsidP="00A56A9B">
      <w:pPr>
        <w:pStyle w:val="Default"/>
        <w:numPr>
          <w:ilvl w:val="0"/>
          <w:numId w:val="17"/>
        </w:numPr>
        <w:spacing w:after="25"/>
        <w:rPr>
          <w:sz w:val="23"/>
          <w:szCs w:val="23"/>
        </w:rPr>
      </w:pPr>
      <w:r>
        <w:rPr>
          <w:sz w:val="23"/>
          <w:szCs w:val="23"/>
        </w:rPr>
        <w:lastRenderedPageBreak/>
        <w:t xml:space="preserve">Theory: students will be familiar with the statistical assumptions underlying the use of multivariate regression </w:t>
      </w:r>
      <w:r w:rsidR="0011216A">
        <w:rPr>
          <w:sz w:val="23"/>
          <w:szCs w:val="23"/>
        </w:rPr>
        <w:t xml:space="preserve">and quasi-experimental </w:t>
      </w:r>
      <w:r>
        <w:rPr>
          <w:sz w:val="23"/>
          <w:szCs w:val="23"/>
        </w:rPr>
        <w:t xml:space="preserve">techniques, under what conditions these assumptions are violated, the implications for your research of violating these assumptions, and alternative estimators that help correct for these violations. </w:t>
      </w:r>
    </w:p>
    <w:p w14:paraId="640B1B3E" w14:textId="50DBB41B" w:rsidR="00A56A9B" w:rsidRDefault="00A56A9B" w:rsidP="00A56A9B">
      <w:pPr>
        <w:pStyle w:val="Default"/>
        <w:numPr>
          <w:ilvl w:val="0"/>
          <w:numId w:val="17"/>
        </w:numPr>
        <w:rPr>
          <w:sz w:val="23"/>
          <w:szCs w:val="23"/>
        </w:rPr>
      </w:pPr>
      <w:r>
        <w:rPr>
          <w:sz w:val="23"/>
          <w:szCs w:val="23"/>
        </w:rPr>
        <w:t xml:space="preserve">Practice: students must be able to demonstrate a working knowledge of how to diagnose and test empirical models. Additionally, students must </w:t>
      </w:r>
      <w:r w:rsidR="007A7CD2">
        <w:rPr>
          <w:sz w:val="23"/>
          <w:szCs w:val="23"/>
        </w:rPr>
        <w:t>m</w:t>
      </w:r>
      <w:r>
        <w:rPr>
          <w:sz w:val="23"/>
          <w:szCs w:val="23"/>
        </w:rPr>
        <w:t xml:space="preserve">aster the techniques for correcting models that violate statistical assumptions. </w:t>
      </w:r>
    </w:p>
    <w:p w14:paraId="19211263" w14:textId="77777777" w:rsidR="00A56A9B" w:rsidRDefault="00A56A9B" w:rsidP="00A56A9B">
      <w:pPr>
        <w:pStyle w:val="Default"/>
        <w:ind w:left="783"/>
        <w:rPr>
          <w:sz w:val="23"/>
          <w:szCs w:val="23"/>
        </w:rPr>
      </w:pPr>
    </w:p>
    <w:p w14:paraId="24CB12EB" w14:textId="77777777" w:rsidR="003844EE" w:rsidRPr="0000616D" w:rsidRDefault="003844EE" w:rsidP="00A56A9B">
      <w:pPr>
        <w:pStyle w:val="Heading2"/>
        <w:spacing w:before="0" w:after="0"/>
        <w:rPr>
          <w:rFonts w:ascii="Times New Roman" w:hAnsi="Times New Roman"/>
          <w:i w:val="0"/>
          <w:color w:val="000000" w:themeColor="text1"/>
        </w:rPr>
      </w:pPr>
      <w:r w:rsidRPr="0000616D">
        <w:rPr>
          <w:rFonts w:ascii="Times New Roman" w:hAnsi="Times New Roman"/>
          <w:i w:val="0"/>
          <w:color w:val="000000" w:themeColor="text1"/>
        </w:rPr>
        <w:t>Attendance Policy</w:t>
      </w:r>
    </w:p>
    <w:p w14:paraId="72483917" w14:textId="2D1849E2" w:rsidR="0011216A" w:rsidRPr="0011216A" w:rsidRDefault="006E3CB7" w:rsidP="0011216A">
      <w:pPr>
        <w:pStyle w:val="Heading2"/>
        <w:spacing w:before="0"/>
        <w:rPr>
          <w:rFonts w:ascii="Times New Roman" w:hAnsi="Times New Roman"/>
          <w:b w:val="0"/>
          <w:i w:val="0"/>
          <w:color w:val="000000" w:themeColor="text1"/>
          <w:sz w:val="24"/>
          <w:szCs w:val="24"/>
        </w:rPr>
      </w:pPr>
      <w:r w:rsidRPr="006E3CB7">
        <w:rPr>
          <w:rFonts w:ascii="Times New Roman" w:hAnsi="Times New Roman"/>
          <w:b w:val="0"/>
          <w:i w:val="0"/>
          <w:color w:val="000000" w:themeColor="text1"/>
          <w:sz w:val="24"/>
          <w:szCs w:val="24"/>
        </w:rPr>
        <w:t xml:space="preserve">Attendance is not required.  However, it would be extremely difficult to do well in this course </w:t>
      </w:r>
      <w:r w:rsidR="0011216A">
        <w:rPr>
          <w:rFonts w:ascii="Times New Roman" w:hAnsi="Times New Roman"/>
          <w:b w:val="0"/>
          <w:i w:val="0"/>
          <w:color w:val="000000" w:themeColor="text1"/>
          <w:sz w:val="24"/>
          <w:szCs w:val="24"/>
        </w:rPr>
        <w:t>if you do not attend class</w:t>
      </w:r>
      <w:r w:rsidRPr="006E3CB7">
        <w:rPr>
          <w:rFonts w:ascii="Times New Roman" w:hAnsi="Times New Roman"/>
          <w:b w:val="0"/>
          <w:i w:val="0"/>
          <w:color w:val="000000" w:themeColor="text1"/>
          <w:sz w:val="24"/>
          <w:szCs w:val="24"/>
        </w:rPr>
        <w:t xml:space="preserve">. </w:t>
      </w:r>
      <w:r w:rsidR="003844EE" w:rsidRPr="0000616D">
        <w:rPr>
          <w:rFonts w:ascii="Times New Roman" w:hAnsi="Times New Roman"/>
          <w:b w:val="0"/>
          <w:i w:val="0"/>
          <w:color w:val="000000" w:themeColor="text1"/>
          <w:sz w:val="24"/>
          <w:szCs w:val="24"/>
        </w:rPr>
        <w:t xml:space="preserve">Missing a week could put you behind on your assignments and course discussion. </w:t>
      </w:r>
      <w:r w:rsidR="0011216A">
        <w:rPr>
          <w:rFonts w:ascii="Times New Roman" w:hAnsi="Times New Roman"/>
          <w:b w:val="0"/>
          <w:i w:val="0"/>
          <w:color w:val="000000" w:themeColor="text1"/>
          <w:sz w:val="24"/>
          <w:szCs w:val="24"/>
        </w:rPr>
        <w:t>If you know you have to miss a class, please do your best to let me know ahead of time.</w:t>
      </w:r>
      <w:r w:rsidR="002E3511">
        <w:rPr>
          <w:rFonts w:ascii="Times New Roman" w:hAnsi="Times New Roman"/>
          <w:b w:val="0"/>
          <w:i w:val="0"/>
          <w:color w:val="000000" w:themeColor="text1"/>
          <w:sz w:val="24"/>
          <w:szCs w:val="24"/>
        </w:rPr>
        <w:t xml:space="preserve"> </w:t>
      </w:r>
      <w:r w:rsidR="003844EE" w:rsidRPr="0000616D">
        <w:rPr>
          <w:rFonts w:ascii="Times New Roman" w:hAnsi="Times New Roman"/>
          <w:b w:val="0"/>
          <w:i w:val="0"/>
          <w:color w:val="000000" w:themeColor="text1"/>
          <w:sz w:val="24"/>
          <w:szCs w:val="24"/>
        </w:rPr>
        <w:t>You are expected to actively participate in the discussion.</w:t>
      </w:r>
    </w:p>
    <w:p w14:paraId="5903585C" w14:textId="77777777" w:rsidR="003844EE" w:rsidRPr="0000616D" w:rsidRDefault="003844EE" w:rsidP="003844EE">
      <w:pPr>
        <w:pStyle w:val="Heading2"/>
        <w:rPr>
          <w:rFonts w:ascii="Times New Roman" w:hAnsi="Times New Roman"/>
          <w:i w:val="0"/>
          <w:color w:val="000000" w:themeColor="text1"/>
        </w:rPr>
      </w:pPr>
      <w:r w:rsidRPr="0000616D">
        <w:rPr>
          <w:rFonts w:ascii="Times New Roman" w:hAnsi="Times New Roman"/>
          <w:i w:val="0"/>
          <w:color w:val="000000" w:themeColor="text1"/>
        </w:rPr>
        <w:t>Course Requirements</w:t>
      </w:r>
    </w:p>
    <w:p w14:paraId="7061B363" w14:textId="77777777" w:rsidR="003844EE" w:rsidRPr="0000616D" w:rsidRDefault="003844EE" w:rsidP="003844EE">
      <w:pPr>
        <w:pStyle w:val="Heading3"/>
        <w:spacing w:before="0"/>
        <w:rPr>
          <w:rFonts w:ascii="Times New Roman" w:hAnsi="Times New Roman"/>
          <w:color w:val="000000" w:themeColor="text1"/>
          <w:sz w:val="24"/>
          <w:szCs w:val="24"/>
        </w:rPr>
      </w:pPr>
      <w:r w:rsidRPr="0000616D">
        <w:rPr>
          <w:rFonts w:ascii="Times New Roman" w:hAnsi="Times New Roman"/>
          <w:color w:val="000000" w:themeColor="text1"/>
          <w:sz w:val="24"/>
          <w:szCs w:val="24"/>
        </w:rPr>
        <w:t>Assignments</w:t>
      </w:r>
    </w:p>
    <w:p w14:paraId="6F2BC15E" w14:textId="08B8D434" w:rsidR="003844EE" w:rsidRDefault="003844EE" w:rsidP="003844EE">
      <w:pPr>
        <w:rPr>
          <w:color w:val="000000" w:themeColor="text1"/>
        </w:rPr>
      </w:pPr>
      <w:r w:rsidRPr="0000616D">
        <w:rPr>
          <w:color w:val="000000" w:themeColor="text1"/>
        </w:rPr>
        <w:t xml:space="preserve">Writing Ability: Successful graduate-level work requires reasonable proficiency in writing skills (grammar, spelling, syntax, use of paragraphs and punctuation), as well as proper documentation of sources and citation of references. </w:t>
      </w:r>
      <w:r w:rsidRPr="00B00948">
        <w:rPr>
          <w:b/>
          <w:bCs/>
          <w:color w:val="000000" w:themeColor="text1"/>
        </w:rPr>
        <w:t xml:space="preserve">All assignments must be uploaded to </w:t>
      </w:r>
      <w:proofErr w:type="spellStart"/>
      <w:r w:rsidRPr="00B00948">
        <w:rPr>
          <w:b/>
          <w:bCs/>
          <w:color w:val="000000" w:themeColor="text1"/>
        </w:rPr>
        <w:t>Webcourses</w:t>
      </w:r>
      <w:proofErr w:type="spellEnd"/>
      <w:r w:rsidRPr="0000616D">
        <w:rPr>
          <w:color w:val="000000" w:themeColor="text1"/>
        </w:rPr>
        <w:t>, unless otherwise noted.</w:t>
      </w:r>
    </w:p>
    <w:p w14:paraId="35B1872A" w14:textId="769B198A" w:rsidR="006E386F" w:rsidRDefault="006E386F" w:rsidP="003844EE">
      <w:pPr>
        <w:rPr>
          <w:color w:val="000000" w:themeColor="text1"/>
        </w:rPr>
      </w:pPr>
    </w:p>
    <w:p w14:paraId="3F0C447D" w14:textId="6F231B5F" w:rsidR="006E386F" w:rsidRPr="0000616D" w:rsidRDefault="006E386F" w:rsidP="006E386F">
      <w:pPr>
        <w:rPr>
          <w:b/>
          <w:color w:val="000000" w:themeColor="text1"/>
        </w:rPr>
      </w:pPr>
      <w:r w:rsidRPr="0000616D">
        <w:rPr>
          <w:b/>
          <w:color w:val="000000" w:themeColor="text1"/>
        </w:rPr>
        <w:t xml:space="preserve">Late and Makeup </w:t>
      </w:r>
      <w:r>
        <w:rPr>
          <w:b/>
          <w:color w:val="000000" w:themeColor="text1"/>
        </w:rPr>
        <w:t>Work</w:t>
      </w:r>
    </w:p>
    <w:p w14:paraId="372FC7AF" w14:textId="66966346" w:rsidR="006E386F" w:rsidRPr="0000616D" w:rsidRDefault="006E386F" w:rsidP="006E386F">
      <w:pPr>
        <w:autoSpaceDE w:val="0"/>
        <w:autoSpaceDN w:val="0"/>
        <w:adjustRightInd w:val="0"/>
        <w:rPr>
          <w:color w:val="000000" w:themeColor="text1"/>
        </w:rPr>
      </w:pPr>
      <w:r w:rsidRPr="00B00948">
        <w:rPr>
          <w:b/>
          <w:bCs/>
          <w:color w:val="000000" w:themeColor="text1"/>
        </w:rPr>
        <w:t>There is no late penalty</w:t>
      </w:r>
      <w:r>
        <w:rPr>
          <w:color w:val="000000" w:themeColor="text1"/>
        </w:rPr>
        <w:t>. However, no work will be accepted after midnight on December 9 (the Friday of exam week). That said, please do your best to turn in assignments on time.</w:t>
      </w:r>
      <w:r w:rsidR="00024C88">
        <w:rPr>
          <w:color w:val="000000" w:themeColor="text1"/>
        </w:rPr>
        <w:t xml:space="preserve"> Failing to do so </w:t>
      </w:r>
      <w:r w:rsidR="00893F28">
        <w:rPr>
          <w:color w:val="000000" w:themeColor="text1"/>
        </w:rPr>
        <w:t>likely</w:t>
      </w:r>
      <w:r w:rsidR="00024C88">
        <w:rPr>
          <w:color w:val="000000" w:themeColor="text1"/>
        </w:rPr>
        <w:t xml:space="preserve"> lead to falling behind in the course and </w:t>
      </w:r>
      <w:r w:rsidR="002E3511">
        <w:rPr>
          <w:color w:val="000000" w:themeColor="text1"/>
        </w:rPr>
        <w:t xml:space="preserve">not </w:t>
      </w:r>
      <w:r w:rsidR="00024C88">
        <w:rPr>
          <w:color w:val="000000" w:themeColor="text1"/>
        </w:rPr>
        <w:t>understanding the material.</w:t>
      </w:r>
    </w:p>
    <w:p w14:paraId="4DADCA29" w14:textId="77777777" w:rsidR="003844EE" w:rsidRPr="0000616D" w:rsidRDefault="003844EE" w:rsidP="003844EE">
      <w:pPr>
        <w:rPr>
          <w:b/>
          <w:color w:val="000000" w:themeColor="text1"/>
        </w:rPr>
      </w:pPr>
    </w:p>
    <w:p w14:paraId="1F6DA7F1" w14:textId="67638754" w:rsidR="003844EE" w:rsidRPr="00943659" w:rsidRDefault="003844EE" w:rsidP="00943659">
      <w:pPr>
        <w:pStyle w:val="Heading2"/>
        <w:spacing w:before="0"/>
        <w:rPr>
          <w:rFonts w:ascii="Times New Roman" w:hAnsi="Times New Roman"/>
          <w:i w:val="0"/>
          <w:color w:val="000000" w:themeColor="text1"/>
        </w:rPr>
      </w:pPr>
      <w:r w:rsidRPr="0000616D">
        <w:rPr>
          <w:rFonts w:ascii="Times New Roman" w:hAnsi="Times New Roman"/>
          <w:i w:val="0"/>
          <w:color w:val="000000" w:themeColor="text1"/>
        </w:rPr>
        <w:t>Evaluation and Grading</w:t>
      </w:r>
    </w:p>
    <w:p w14:paraId="4CD09DBE" w14:textId="75BFE0CC" w:rsidR="003844EE" w:rsidRDefault="003844EE" w:rsidP="003844EE">
      <w:pPr>
        <w:rPr>
          <w:b/>
          <w:color w:val="000000" w:themeColor="text1"/>
        </w:rPr>
      </w:pPr>
      <w:r w:rsidRPr="0000616D">
        <w:rPr>
          <w:b/>
          <w:color w:val="000000" w:themeColor="text1"/>
        </w:rPr>
        <w:t>Grading Scale</w:t>
      </w:r>
    </w:p>
    <w:p w14:paraId="171929F3" w14:textId="190D3A6B" w:rsidR="00FF11BC" w:rsidRDefault="009B4439" w:rsidP="003844EE">
      <w:pPr>
        <w:rPr>
          <w:bCs/>
          <w:color w:val="000000" w:themeColor="text1"/>
        </w:rPr>
      </w:pPr>
      <w:r>
        <w:rPr>
          <w:bCs/>
          <w:color w:val="000000" w:themeColor="text1"/>
        </w:rPr>
        <w:t>9</w:t>
      </w:r>
      <w:r w:rsidR="00FF11BC">
        <w:rPr>
          <w:bCs/>
          <w:color w:val="000000" w:themeColor="text1"/>
        </w:rPr>
        <w:t>3</w:t>
      </w:r>
      <w:r>
        <w:rPr>
          <w:bCs/>
          <w:color w:val="000000" w:themeColor="text1"/>
        </w:rPr>
        <w:t xml:space="preserve">-100 A; </w:t>
      </w:r>
      <w:r w:rsidR="00FF11BC">
        <w:rPr>
          <w:bCs/>
          <w:color w:val="000000" w:themeColor="text1"/>
        </w:rPr>
        <w:t>90-92 A-</w:t>
      </w:r>
    </w:p>
    <w:p w14:paraId="6FD4A4E9" w14:textId="2F7CBE9B" w:rsidR="00FF11BC" w:rsidRDefault="00FF11BC" w:rsidP="003844EE">
      <w:pPr>
        <w:rPr>
          <w:bCs/>
          <w:color w:val="000000" w:themeColor="text1"/>
        </w:rPr>
      </w:pPr>
      <w:r>
        <w:rPr>
          <w:bCs/>
          <w:color w:val="000000" w:themeColor="text1"/>
        </w:rPr>
        <w:t xml:space="preserve">87-89 B+; </w:t>
      </w:r>
      <w:r w:rsidR="009B4439">
        <w:rPr>
          <w:bCs/>
          <w:color w:val="000000" w:themeColor="text1"/>
        </w:rPr>
        <w:t>8</w:t>
      </w:r>
      <w:r>
        <w:rPr>
          <w:bCs/>
          <w:color w:val="000000" w:themeColor="text1"/>
        </w:rPr>
        <w:t>3-86</w:t>
      </w:r>
      <w:r w:rsidR="009B4439">
        <w:rPr>
          <w:bCs/>
          <w:color w:val="000000" w:themeColor="text1"/>
        </w:rPr>
        <w:t xml:space="preserve"> B; </w:t>
      </w:r>
      <w:r>
        <w:rPr>
          <w:bCs/>
          <w:color w:val="000000" w:themeColor="text1"/>
        </w:rPr>
        <w:t>80-82 B-</w:t>
      </w:r>
    </w:p>
    <w:p w14:paraId="403492C0" w14:textId="5612C9DE" w:rsidR="00FF11BC" w:rsidRDefault="00FF11BC" w:rsidP="003844EE">
      <w:pPr>
        <w:rPr>
          <w:bCs/>
          <w:color w:val="000000" w:themeColor="text1"/>
        </w:rPr>
      </w:pPr>
      <w:r>
        <w:rPr>
          <w:bCs/>
          <w:color w:val="000000" w:themeColor="text1"/>
        </w:rPr>
        <w:t>77-79 C+; 73-76 C; 70-72 C-</w:t>
      </w:r>
    </w:p>
    <w:p w14:paraId="4DF57724" w14:textId="43A774D7" w:rsidR="00FF11BC" w:rsidRDefault="00FF11BC" w:rsidP="003844EE">
      <w:pPr>
        <w:rPr>
          <w:bCs/>
          <w:color w:val="000000" w:themeColor="text1"/>
        </w:rPr>
      </w:pPr>
      <w:r>
        <w:rPr>
          <w:bCs/>
          <w:color w:val="000000" w:themeColor="text1"/>
        </w:rPr>
        <w:t>67-69 D+; 60-66 D</w:t>
      </w:r>
    </w:p>
    <w:p w14:paraId="5D1FF741" w14:textId="5F62977D" w:rsidR="009B4439" w:rsidRDefault="009B4439" w:rsidP="003844EE">
      <w:pPr>
        <w:rPr>
          <w:bCs/>
          <w:color w:val="000000" w:themeColor="text1"/>
        </w:rPr>
      </w:pPr>
      <w:r>
        <w:rPr>
          <w:bCs/>
          <w:color w:val="000000" w:themeColor="text1"/>
        </w:rPr>
        <w:t>&lt;60 F</w:t>
      </w:r>
    </w:p>
    <w:p w14:paraId="645A7A70" w14:textId="7E180754" w:rsidR="00B00948" w:rsidRDefault="00B00948" w:rsidP="003844EE">
      <w:pPr>
        <w:rPr>
          <w:bCs/>
          <w:color w:val="000000" w:themeColor="text1"/>
        </w:rPr>
      </w:pPr>
    </w:p>
    <w:p w14:paraId="7ADE3040" w14:textId="26C45A1A" w:rsidR="00B00948" w:rsidRPr="009B4439" w:rsidRDefault="00B00948" w:rsidP="003844EE">
      <w:pPr>
        <w:rPr>
          <w:bCs/>
          <w:color w:val="000000" w:themeColor="text1"/>
        </w:rPr>
      </w:pPr>
      <w:r>
        <w:rPr>
          <w:bCs/>
          <w:color w:val="000000" w:themeColor="text1"/>
        </w:rPr>
        <w:t xml:space="preserve">The professor reserves the right </w:t>
      </w:r>
      <w:r w:rsidR="00F62B20">
        <w:rPr>
          <w:bCs/>
          <w:color w:val="000000" w:themeColor="text1"/>
        </w:rPr>
        <w:t>to</w:t>
      </w:r>
      <w:r>
        <w:rPr>
          <w:bCs/>
          <w:color w:val="000000" w:themeColor="text1"/>
        </w:rPr>
        <w:t xml:space="preserve"> add points to students’ scores or adjust the grading scale (in the students’ favor) at any time.</w:t>
      </w:r>
    </w:p>
    <w:p w14:paraId="0786A584" w14:textId="70AFE1A9" w:rsidR="001064B6" w:rsidRDefault="001064B6" w:rsidP="001064B6">
      <w:pPr>
        <w:pStyle w:val="Heading3"/>
        <w:rPr>
          <w:rFonts w:ascii="Times New Roman" w:hAnsi="Times New Roman"/>
          <w:color w:val="000000" w:themeColor="text1"/>
          <w:sz w:val="28"/>
          <w:szCs w:val="28"/>
        </w:rPr>
      </w:pPr>
      <w:r>
        <w:rPr>
          <w:rFonts w:ascii="Times New Roman" w:hAnsi="Times New Roman"/>
          <w:color w:val="000000" w:themeColor="text1"/>
          <w:sz w:val="28"/>
          <w:szCs w:val="28"/>
        </w:rPr>
        <w:t>Research Paper</w:t>
      </w:r>
      <w:r w:rsidR="00725A88">
        <w:rPr>
          <w:rFonts w:ascii="Times New Roman" w:hAnsi="Times New Roman"/>
          <w:color w:val="000000" w:themeColor="text1"/>
          <w:sz w:val="28"/>
          <w:szCs w:val="28"/>
        </w:rPr>
        <w:t xml:space="preserve"> (40%)</w:t>
      </w:r>
    </w:p>
    <w:p w14:paraId="3C8D9E37" w14:textId="54FD7DFF" w:rsidR="0060717D" w:rsidRPr="00024C88" w:rsidRDefault="0060717D" w:rsidP="0060717D">
      <w:pPr>
        <w:rPr>
          <w:i/>
          <w:iCs/>
        </w:rPr>
      </w:pPr>
      <w:r w:rsidRPr="00024C88">
        <w:rPr>
          <w:i/>
          <w:iCs/>
        </w:rPr>
        <w:t xml:space="preserve">The research paper proposal is due on </w:t>
      </w:r>
      <w:r w:rsidR="00FF11BC">
        <w:rPr>
          <w:i/>
          <w:iCs/>
        </w:rPr>
        <w:t>September 28</w:t>
      </w:r>
      <w:r w:rsidRPr="00024C88">
        <w:rPr>
          <w:i/>
          <w:iCs/>
        </w:rPr>
        <w:t xml:space="preserve"> </w:t>
      </w:r>
    </w:p>
    <w:p w14:paraId="1FFB877D" w14:textId="77777777" w:rsidR="0060717D" w:rsidRPr="00024C88" w:rsidRDefault="0060717D" w:rsidP="0060717D">
      <w:pPr>
        <w:rPr>
          <w:i/>
          <w:iCs/>
        </w:rPr>
      </w:pPr>
      <w:r w:rsidRPr="00024C88">
        <w:rPr>
          <w:i/>
          <w:iCs/>
        </w:rPr>
        <w:t xml:space="preserve">The final research paper is due on </w:t>
      </w:r>
      <w:r>
        <w:rPr>
          <w:i/>
          <w:iCs/>
        </w:rPr>
        <w:t>November 23</w:t>
      </w:r>
    </w:p>
    <w:p w14:paraId="41B024B5" w14:textId="7D61E2AE" w:rsidR="0060717D" w:rsidRDefault="001064B6" w:rsidP="001064B6">
      <w:r w:rsidRPr="00944536">
        <w:t xml:space="preserve">A major requirement for the course is to complete an empirical paper in which you: 1) implement one of the methods covered in this course; 2) discuss in detail potential threats to validity; and 3) offer a thorough analysis of potential violations of the assumptions underlying your model. The paper should highlight your empirical work; the literature review and discussion of theory should be shorter than in a paper submitted for publication. However, you must provide </w:t>
      </w:r>
      <w:r w:rsidRPr="00944536">
        <w:lastRenderedPageBreak/>
        <w:t xml:space="preserve">sufficient theoretical justification for the type of model you estimate as well as the variables incorporated into it. </w:t>
      </w:r>
      <w:r>
        <w:t>Students will pre</w:t>
      </w:r>
      <w:r w:rsidR="00657E5A">
        <w:t>s</w:t>
      </w:r>
      <w:r>
        <w:t>ent their work in the last meeting.</w:t>
      </w:r>
    </w:p>
    <w:p w14:paraId="2F423535" w14:textId="77777777" w:rsidR="001021A2" w:rsidRDefault="001021A2" w:rsidP="001064B6"/>
    <w:p w14:paraId="0F42416E" w14:textId="6C97FBB6" w:rsidR="00F45927" w:rsidRDefault="00F45927" w:rsidP="001064B6">
      <w:r>
        <w:t>The proposal should be a paragraph or two about your research question and motivation. Then there should be a short description of potential data sources and empirical approach.</w:t>
      </w:r>
      <w:r w:rsidR="001D3944">
        <w:t xml:space="preserve"> Please reach out if you do not know where to find data to answer your question and I will try to help. I will also provide some sample data sources commonly used in public administration and policy research.</w:t>
      </w:r>
    </w:p>
    <w:p w14:paraId="7097749F" w14:textId="77777777" w:rsidR="001021A2" w:rsidRDefault="001021A2" w:rsidP="001064B6"/>
    <w:p w14:paraId="3232683D" w14:textId="2380DDB0" w:rsidR="00F45927" w:rsidRPr="00F45927" w:rsidRDefault="00F45927" w:rsidP="001064B6">
      <w:r>
        <w:t xml:space="preserve">The paper will </w:t>
      </w:r>
      <w:r>
        <w:rPr>
          <w:i/>
          <w:iCs/>
        </w:rPr>
        <w:t>not</w:t>
      </w:r>
      <w:r>
        <w:t xml:space="preserve"> be graded based on </w:t>
      </w:r>
      <w:r w:rsidR="001D3944">
        <w:t xml:space="preserve">having </w:t>
      </w:r>
      <w:r>
        <w:t>“good” findings</w:t>
      </w:r>
      <w:r w:rsidR="001021A2">
        <w:t xml:space="preserve"> or </w:t>
      </w:r>
      <w:r w:rsidR="001D3944">
        <w:t>estimating</w:t>
      </w:r>
      <w:r w:rsidR="001021A2">
        <w:t xml:space="preserve"> the perfect model</w:t>
      </w:r>
      <w:r>
        <w:t xml:space="preserve">. Instead, view it as a chance to explore a new method </w:t>
      </w:r>
      <w:r w:rsidR="001021A2">
        <w:t>or try something. However, I do expect a completed estimation and results. The rest of the grade will be based on your ability in describing your process and research decisions, accurately describing your estimation method, and assumptions. If you can’t test an assumption or a model, these limitations or sources of endogeneity should be discussed.</w:t>
      </w:r>
    </w:p>
    <w:p w14:paraId="5B1BC8CA" w14:textId="72D4EC34" w:rsidR="00944536" w:rsidRDefault="001064B6" w:rsidP="00944536">
      <w:pPr>
        <w:pStyle w:val="Heading3"/>
        <w:rPr>
          <w:rFonts w:ascii="Times New Roman" w:hAnsi="Times New Roman"/>
          <w:color w:val="000000" w:themeColor="text1"/>
          <w:sz w:val="28"/>
          <w:szCs w:val="28"/>
        </w:rPr>
      </w:pPr>
      <w:r>
        <w:rPr>
          <w:rFonts w:ascii="Times New Roman" w:hAnsi="Times New Roman"/>
          <w:color w:val="000000" w:themeColor="text1"/>
          <w:sz w:val="28"/>
          <w:szCs w:val="28"/>
        </w:rPr>
        <w:t>Problem Sets</w:t>
      </w:r>
      <w:r w:rsidR="00725A88">
        <w:rPr>
          <w:rFonts w:ascii="Times New Roman" w:hAnsi="Times New Roman"/>
          <w:color w:val="000000" w:themeColor="text1"/>
          <w:sz w:val="28"/>
          <w:szCs w:val="28"/>
        </w:rPr>
        <w:t xml:space="preserve"> (2 for 20% each)</w:t>
      </w:r>
    </w:p>
    <w:p w14:paraId="2E89AB4B" w14:textId="0A86DB6E" w:rsidR="00BB1B16" w:rsidRPr="00BB1B16" w:rsidRDefault="00BB1B16" w:rsidP="00944536">
      <w:pPr>
        <w:rPr>
          <w:i/>
          <w:iCs/>
        </w:rPr>
      </w:pPr>
      <w:r>
        <w:rPr>
          <w:i/>
          <w:iCs/>
        </w:rPr>
        <w:t xml:space="preserve">Due </w:t>
      </w:r>
      <w:r w:rsidR="00454764">
        <w:rPr>
          <w:i/>
          <w:iCs/>
        </w:rPr>
        <w:t>October 5</w:t>
      </w:r>
      <w:r>
        <w:rPr>
          <w:i/>
          <w:iCs/>
        </w:rPr>
        <w:t xml:space="preserve"> &amp; November 2</w:t>
      </w:r>
    </w:p>
    <w:p w14:paraId="53F2CC51" w14:textId="41138CA5" w:rsidR="00944536" w:rsidRDefault="00944536" w:rsidP="00944536">
      <w:r w:rsidRPr="00944536">
        <w:t>This course takes a “hands-on” approach to learning how to us</w:t>
      </w:r>
      <w:r w:rsidR="009342A8">
        <w:t>e</w:t>
      </w:r>
      <w:r w:rsidRPr="00944536">
        <w:t xml:space="preserve"> econometric</w:t>
      </w:r>
      <w:r w:rsidR="009342A8">
        <w:t>s</w:t>
      </w:r>
      <w:r w:rsidRPr="00944536">
        <w:t xml:space="preserve"> in implementing well-crafted and theoretically driven research designs. The </w:t>
      </w:r>
      <w:r w:rsidR="003707B3" w:rsidRPr="00944536">
        <w:t>aim</w:t>
      </w:r>
      <w:r w:rsidRPr="00944536">
        <w:t xml:space="preserve"> of the course is to prepare you to publish in top public administration and policy journals, where expectations of analytical rigor have increased significantly over the past several years. A series of challenging problem sets will require you to use Stata to conduct the econometrical analysis. You are encouraged to work in </w:t>
      </w:r>
      <w:r w:rsidR="002F374F">
        <w:t>pairs</w:t>
      </w:r>
      <w:r w:rsidRPr="00944536">
        <w:t xml:space="preserve"> on the problem sets.</w:t>
      </w:r>
    </w:p>
    <w:p w14:paraId="756349E5" w14:textId="7D16DBEF" w:rsidR="00725A88" w:rsidRDefault="00725A88" w:rsidP="00944536"/>
    <w:p w14:paraId="55F9AB50" w14:textId="0CAF9930" w:rsidR="00725A88" w:rsidRDefault="00725A88" w:rsidP="00944536">
      <w:pPr>
        <w:rPr>
          <w:b/>
          <w:bCs/>
          <w:sz w:val="28"/>
          <w:szCs w:val="28"/>
        </w:rPr>
      </w:pPr>
      <w:r>
        <w:rPr>
          <w:b/>
          <w:bCs/>
          <w:sz w:val="28"/>
          <w:szCs w:val="28"/>
        </w:rPr>
        <w:t>Article Critique (10%)</w:t>
      </w:r>
    </w:p>
    <w:p w14:paraId="0A548DFC" w14:textId="7A3D9A41" w:rsidR="00BB1B16" w:rsidRDefault="00BB1B16" w:rsidP="00944536">
      <w:pPr>
        <w:rPr>
          <w:i/>
          <w:iCs/>
        </w:rPr>
      </w:pPr>
      <w:r>
        <w:rPr>
          <w:i/>
          <w:iCs/>
        </w:rPr>
        <w:t>Due at various times</w:t>
      </w:r>
    </w:p>
    <w:p w14:paraId="47947471" w14:textId="6F8988DE" w:rsidR="00725A88" w:rsidRDefault="00725A88" w:rsidP="00944536">
      <w:r>
        <w:t xml:space="preserve">Each student will analyze a scholarly article (can be working paper or published) that makes causal claims. Students will write a critique and present their critique to the class during a class session. The schedule will be set during the first course period. </w:t>
      </w:r>
      <w:r w:rsidR="00657E5A">
        <w:t>The critique should be 3-5 pages and presentation under 10 minutes (plus questions from the class and instructor).</w:t>
      </w:r>
      <w:r>
        <w:t xml:space="preserve"> </w:t>
      </w:r>
    </w:p>
    <w:p w14:paraId="1927B2CF" w14:textId="23036C7E" w:rsidR="0060717D" w:rsidRDefault="0060717D" w:rsidP="00944536"/>
    <w:p w14:paraId="5565E794" w14:textId="40E3020D" w:rsidR="0060717D" w:rsidRDefault="0060717D" w:rsidP="00944536">
      <w:pPr>
        <w:rPr>
          <w:b/>
          <w:bCs/>
          <w:sz w:val="28"/>
          <w:szCs w:val="28"/>
        </w:rPr>
      </w:pPr>
      <w:r>
        <w:rPr>
          <w:b/>
          <w:bCs/>
          <w:sz w:val="28"/>
          <w:szCs w:val="28"/>
        </w:rPr>
        <w:t>Peer Review (10%)</w:t>
      </w:r>
    </w:p>
    <w:p w14:paraId="34F2C336" w14:textId="4DD13FCD" w:rsidR="00BB1B16" w:rsidRDefault="00BB1B16" w:rsidP="00944536">
      <w:pPr>
        <w:rPr>
          <w:i/>
          <w:iCs/>
        </w:rPr>
      </w:pPr>
      <w:r>
        <w:rPr>
          <w:i/>
          <w:iCs/>
        </w:rPr>
        <w:t>Due November 30/December 9</w:t>
      </w:r>
    </w:p>
    <w:p w14:paraId="5FD29279" w14:textId="19D42C25" w:rsidR="0060717D" w:rsidRPr="0060717D" w:rsidRDefault="0060717D" w:rsidP="00944536">
      <w:r>
        <w:t>Each student will write a referee report on a peer’s final paper and act as a discussant following that student’s presentation.</w:t>
      </w:r>
      <w:r w:rsidR="00F34855">
        <w:t xml:space="preserve"> You should share the referee report with the student you are reviewing in addition to me.</w:t>
      </w:r>
      <w:r w:rsidR="00141F7B">
        <w:t xml:space="preserve"> You will act as a discussant during presentations on November 30 and turn in the report to the peer and myself by December 9.</w:t>
      </w:r>
    </w:p>
    <w:p w14:paraId="2F1C00A2" w14:textId="77777777" w:rsidR="006E386F" w:rsidRDefault="003844EE" w:rsidP="004C7C66">
      <w:pPr>
        <w:pStyle w:val="Heading3"/>
        <w:rPr>
          <w:rFonts w:ascii="Times New Roman" w:hAnsi="Times New Roman"/>
          <w:color w:val="000000" w:themeColor="text1"/>
          <w:sz w:val="28"/>
          <w:szCs w:val="28"/>
        </w:rPr>
      </w:pPr>
      <w:r w:rsidRPr="0000616D">
        <w:rPr>
          <w:rFonts w:ascii="Times New Roman" w:hAnsi="Times New Roman"/>
          <w:color w:val="000000" w:themeColor="text1"/>
          <w:sz w:val="28"/>
          <w:szCs w:val="28"/>
        </w:rPr>
        <w:t>Other Class Policies</w:t>
      </w:r>
    </w:p>
    <w:p w14:paraId="605111A1" w14:textId="77777777" w:rsidR="006E386F" w:rsidRPr="0000616D" w:rsidRDefault="006E386F" w:rsidP="006E386F">
      <w:pPr>
        <w:pStyle w:val="Heading3"/>
        <w:rPr>
          <w:rFonts w:ascii="Times New Roman" w:hAnsi="Times New Roman"/>
          <w:color w:val="000000" w:themeColor="text1"/>
          <w:sz w:val="24"/>
          <w:szCs w:val="24"/>
        </w:rPr>
      </w:pPr>
      <w:r w:rsidRPr="0000616D">
        <w:rPr>
          <w:rFonts w:ascii="Times New Roman" w:hAnsi="Times New Roman"/>
          <w:color w:val="000000" w:themeColor="text1"/>
          <w:sz w:val="24"/>
          <w:szCs w:val="24"/>
        </w:rPr>
        <w:t xml:space="preserve">Financial Aid Attendance Requirement </w:t>
      </w:r>
    </w:p>
    <w:p w14:paraId="390E1D09" w14:textId="7277EA96" w:rsidR="006E386F" w:rsidRDefault="006E386F" w:rsidP="006E386F">
      <w:pPr>
        <w:rPr>
          <w:color w:val="000000" w:themeColor="text1"/>
        </w:rPr>
      </w:pPr>
      <w:r w:rsidRPr="0000616D">
        <w:rPr>
          <w:color w:val="000000" w:themeColor="text1"/>
        </w:rPr>
        <w:t xml:space="preserve">All faculty members are required to document students' academic activity at the beginning of each course. Completing your Online Course Expectations Assignments will meet this requirement and document that you began this course. This assignment must be completed by </w:t>
      </w:r>
      <w:r w:rsidR="00A42280">
        <w:rPr>
          <w:color w:val="000000" w:themeColor="text1"/>
        </w:rPr>
        <w:lastRenderedPageBreak/>
        <w:t>Friday at 5pm of the first week</w:t>
      </w:r>
      <w:r w:rsidRPr="0000616D">
        <w:rPr>
          <w:color w:val="000000" w:themeColor="text1"/>
        </w:rPr>
        <w:t>. Failure to do so will cause a delay in the disbursement of your financial aid.</w:t>
      </w:r>
    </w:p>
    <w:p w14:paraId="7867CE21" w14:textId="40452E4D" w:rsidR="003844EE" w:rsidRPr="006E386F" w:rsidRDefault="003844EE" w:rsidP="006E386F">
      <w:pPr>
        <w:rPr>
          <w:b/>
          <w:bCs/>
          <w:color w:val="000000" w:themeColor="text1"/>
        </w:rPr>
      </w:pPr>
      <w:r w:rsidRPr="0000616D">
        <w:rPr>
          <w:color w:val="000000" w:themeColor="text1"/>
        </w:rPr>
        <w:br/>
      </w:r>
      <w:r w:rsidRPr="006E386F">
        <w:rPr>
          <w:b/>
          <w:bCs/>
          <w:color w:val="000000" w:themeColor="text1"/>
        </w:rPr>
        <w:t xml:space="preserve">Inclusion, Safety, and Disability Accommodation at UCF </w:t>
      </w:r>
    </w:p>
    <w:p w14:paraId="77D14058" w14:textId="0EEBD78C" w:rsidR="003844EE" w:rsidRPr="0000616D" w:rsidRDefault="003844EE" w:rsidP="003844EE">
      <w:pPr>
        <w:rPr>
          <w:b/>
          <w:color w:val="000000" w:themeColor="text1"/>
        </w:rPr>
      </w:pPr>
      <w:r w:rsidRPr="0000616D">
        <w:rPr>
          <w:color w:val="000000" w:themeColor="text1"/>
        </w:rPr>
        <w:t>The University of Central Florida considers the diversity of its students, faculty, and staff to be a strength and critical to its educational mission. UCF expects every member of the university community to contribute to an inclusive and respectful culture for all in its classrooms, work environments, and at campus events. Dimensions of diversity can include sex, race, age, national origin, ethnicity, gender identity and expression, intellectual and physical ability, sexual orientation, income, faith and non-faith perspectives, socio-economic class, political ideology, education, primary language, family status, military experience, cognitive style, and communication style. The individual intersection of these experiences and characteristics must be valued in our community. Title IX prohibits sex discrimination, including sexual misconduct, sexual violence, sexual harassment, and retaliation. If you or someone you know has been harassed or assaulted, you can find resources available to support the victim, including confidential resources and information concerning reporting options at www.shield.ucf.edu and http://cares.sdes.ucf.edu/. If there are aspects of the design, instruction, and/or experiences within this course that result in barriers to your inclusion or accurate assessment of achievement, please notify the instructor as soon as possible and/or contact Student Accessibility Services. For more information on diversity and inclusion, Title IX, accessibility, or UCF’s complaint processes contact: Title IX – EO/AA - http://www.eeo.ucf.edu/ &amp; askanadvocate@ucf.edu Disability Accommodation – Student Accessibility Services - http://sas.sdes.ucf.edu/ &amp; sas@ucf.edu Diversity and Inclusion Training and Events – www.diversity.ucf.edu Student Bias Grievances – Just Knights response team - http://jkrt.sdes.ucf.edu/ UCF Compliance and Ethics Office - http://compliance.ucf.edu/ &amp; complianceandethics@ucf.edu Ombuds Office - http://www.ombuds.ucf.edu</w:t>
      </w:r>
    </w:p>
    <w:p w14:paraId="23BDEC0B" w14:textId="77777777" w:rsidR="0059227B" w:rsidRPr="0000616D" w:rsidRDefault="0059227B" w:rsidP="0059227B">
      <w:pPr>
        <w:autoSpaceDE w:val="0"/>
        <w:autoSpaceDN w:val="0"/>
        <w:adjustRightInd w:val="0"/>
        <w:rPr>
          <w:b/>
          <w:color w:val="000000" w:themeColor="text1"/>
        </w:rPr>
      </w:pPr>
    </w:p>
    <w:p w14:paraId="48153A56" w14:textId="77777777" w:rsidR="0059227B" w:rsidRPr="0000616D" w:rsidRDefault="0059227B" w:rsidP="0059227B">
      <w:pPr>
        <w:autoSpaceDE w:val="0"/>
        <w:autoSpaceDN w:val="0"/>
        <w:adjustRightInd w:val="0"/>
        <w:rPr>
          <w:b/>
          <w:color w:val="000000" w:themeColor="text1"/>
        </w:rPr>
      </w:pPr>
      <w:r w:rsidRPr="0000616D">
        <w:rPr>
          <w:b/>
          <w:color w:val="000000" w:themeColor="text1"/>
        </w:rPr>
        <w:t>Classroom Decorum</w:t>
      </w:r>
    </w:p>
    <w:p w14:paraId="716BD4FF" w14:textId="77777777" w:rsidR="0059227B" w:rsidRDefault="0059227B" w:rsidP="0059227B">
      <w:pPr>
        <w:autoSpaceDE w:val="0"/>
        <w:autoSpaceDN w:val="0"/>
        <w:adjustRightInd w:val="0"/>
        <w:rPr>
          <w:color w:val="000000" w:themeColor="text1"/>
        </w:rPr>
      </w:pPr>
      <w:r w:rsidRPr="0000616D">
        <w:rPr>
          <w:color w:val="000000" w:themeColor="text1"/>
        </w:rPr>
        <w:t xml:space="preserve">Throughout the semester, there might be times where you disagree with a fellow student. I expect you to engage in conversations that explore difficult issues critically while respecting each other. Please use appropriate language and tone when exploring these issues with each other. It is my discretion to remove students from class for not exhibiting proper tone and respect. </w:t>
      </w:r>
    </w:p>
    <w:p w14:paraId="6CC252CC" w14:textId="77777777" w:rsidR="0059227B" w:rsidRDefault="0059227B" w:rsidP="003844EE">
      <w:pPr>
        <w:rPr>
          <w:b/>
          <w:color w:val="000000" w:themeColor="text1"/>
        </w:rPr>
      </w:pPr>
    </w:p>
    <w:p w14:paraId="319E56EC" w14:textId="50D74015" w:rsidR="003844EE" w:rsidRPr="0000616D" w:rsidRDefault="003844EE" w:rsidP="003844EE">
      <w:pPr>
        <w:rPr>
          <w:b/>
          <w:color w:val="000000" w:themeColor="text1"/>
        </w:rPr>
      </w:pPr>
      <w:r w:rsidRPr="0000616D">
        <w:rPr>
          <w:b/>
          <w:color w:val="000000" w:themeColor="text1"/>
        </w:rPr>
        <w:t>Writing Center</w:t>
      </w:r>
    </w:p>
    <w:p w14:paraId="22796564" w14:textId="7B5296F5" w:rsidR="003844EE" w:rsidRPr="0000616D" w:rsidRDefault="003844EE" w:rsidP="003844EE">
      <w:pPr>
        <w:rPr>
          <w:b/>
          <w:color w:val="000000" w:themeColor="text1"/>
        </w:rPr>
      </w:pPr>
      <w:r w:rsidRPr="0000616D">
        <w:rPr>
          <w:color w:val="000000" w:themeColor="text1"/>
        </w:rPr>
        <w:t xml:space="preserve">If you need help with writing assignments throughout the semester, please visit: </w:t>
      </w:r>
      <w:hyperlink r:id="rId10" w:history="1">
        <w:r w:rsidRPr="0000616D">
          <w:rPr>
            <w:rStyle w:val="Hyperlink"/>
            <w:color w:val="000000" w:themeColor="text1"/>
          </w:rPr>
          <w:t>http://uwc.cah.ucf.edu/</w:t>
        </w:r>
      </w:hyperlink>
      <w:r w:rsidRPr="0000616D">
        <w:rPr>
          <w:color w:val="000000" w:themeColor="text1"/>
        </w:rPr>
        <w:t>. You will note that there is an option for an online consultation, so no need to drive to campus</w:t>
      </w:r>
      <w:r w:rsidR="00B70DDE">
        <w:rPr>
          <w:color w:val="000000" w:themeColor="text1"/>
        </w:rPr>
        <w:t>. You may also find value in trading drafts with other students.</w:t>
      </w:r>
    </w:p>
    <w:p w14:paraId="28754813" w14:textId="77777777" w:rsidR="006E3CB7" w:rsidRPr="0000616D" w:rsidRDefault="006E3CB7" w:rsidP="003844EE">
      <w:pPr>
        <w:autoSpaceDE w:val="0"/>
        <w:autoSpaceDN w:val="0"/>
        <w:adjustRightInd w:val="0"/>
        <w:rPr>
          <w:color w:val="000000" w:themeColor="text1"/>
        </w:rPr>
      </w:pPr>
    </w:p>
    <w:p w14:paraId="365AD98B" w14:textId="77777777" w:rsidR="003844EE" w:rsidRPr="0000616D" w:rsidRDefault="003844EE" w:rsidP="003844EE">
      <w:pPr>
        <w:autoSpaceDE w:val="0"/>
        <w:autoSpaceDN w:val="0"/>
        <w:adjustRightInd w:val="0"/>
        <w:rPr>
          <w:rFonts w:eastAsia="Calibri"/>
          <w:color w:val="000000" w:themeColor="text1"/>
        </w:rPr>
      </w:pPr>
      <w:r w:rsidRPr="0000616D">
        <w:rPr>
          <w:b/>
          <w:color w:val="000000" w:themeColor="text1"/>
        </w:rPr>
        <w:t>Academic Honesty</w:t>
      </w:r>
      <w:r w:rsidRPr="0000616D">
        <w:rPr>
          <w:b/>
          <w:color w:val="000000" w:themeColor="text1"/>
        </w:rPr>
        <w:br/>
      </w:r>
      <w:r w:rsidRPr="0000616D">
        <w:rPr>
          <w:rFonts w:eastAsia="Calibri"/>
          <w:color w:val="000000" w:themeColor="text1"/>
        </w:rPr>
        <w:t xml:space="preserve">Many incidents of plagiarism result from students’ lack of understanding about what constitutes plagiarism. However, you are expected to familiarize yourself with UCF’s policy on plagiarism. All work you submit must be your own scholarly and creative efforts. UCF’s Golden Rule defines plagiarism as follows: “whereby another’s work is used or appropriated without any indication of the source, thereby attempting to convey the impression that such work is the student’s own.” </w:t>
      </w:r>
    </w:p>
    <w:p w14:paraId="56587EC3" w14:textId="77777777" w:rsidR="003844EE" w:rsidRPr="0000616D" w:rsidRDefault="003844EE" w:rsidP="003844EE">
      <w:pPr>
        <w:autoSpaceDE w:val="0"/>
        <w:autoSpaceDN w:val="0"/>
        <w:adjustRightInd w:val="0"/>
        <w:rPr>
          <w:rFonts w:eastAsia="Calibri"/>
          <w:color w:val="000000" w:themeColor="text1"/>
        </w:rPr>
      </w:pPr>
    </w:p>
    <w:p w14:paraId="1C03F3CE" w14:textId="7BAE5091" w:rsidR="003844EE" w:rsidRDefault="003844EE" w:rsidP="003844EE">
      <w:pPr>
        <w:pStyle w:val="Heading2"/>
        <w:spacing w:before="0"/>
        <w:rPr>
          <w:rFonts w:ascii="Times New Roman" w:hAnsi="Times New Roman"/>
          <w:b w:val="0"/>
          <w:i w:val="0"/>
          <w:color w:val="000000" w:themeColor="text1"/>
          <w:sz w:val="24"/>
          <w:szCs w:val="24"/>
        </w:rPr>
      </w:pPr>
      <w:r w:rsidRPr="0000616D">
        <w:rPr>
          <w:rFonts w:ascii="Times New Roman" w:hAnsi="Times New Roman"/>
          <w:b w:val="0"/>
          <w:i w:val="0"/>
          <w:color w:val="000000" w:themeColor="text1"/>
          <w:sz w:val="24"/>
          <w:szCs w:val="24"/>
        </w:rPr>
        <w:lastRenderedPageBreak/>
        <w:t xml:space="preserve">Students will be held to the terms of academic honesty as dictated by UCF. Plagiarism, copying, and all other types of cheating will not be tolerated. All abuses will be reported to the University. Students found guilty of academic dishonesty may receive an "F" in the course, be asked to leave the University, or suffer other consequences.  Students should refer to the Golden Rule </w:t>
      </w:r>
      <w:hyperlink r:id="rId11" w:history="1">
        <w:r w:rsidRPr="0000616D">
          <w:rPr>
            <w:rStyle w:val="Hyperlink"/>
            <w:rFonts w:ascii="Times New Roman" w:hAnsi="Times New Roman"/>
            <w:b w:val="0"/>
            <w:i w:val="0"/>
            <w:color w:val="000000" w:themeColor="text1"/>
            <w:sz w:val="24"/>
            <w:szCs w:val="24"/>
          </w:rPr>
          <w:t>http://goldenrule.sdes.ucf.edu/</w:t>
        </w:r>
      </w:hyperlink>
      <w:r w:rsidRPr="0000616D">
        <w:rPr>
          <w:rFonts w:ascii="Times New Roman" w:hAnsi="Times New Roman"/>
          <w:b w:val="0"/>
          <w:i w:val="0"/>
          <w:color w:val="000000" w:themeColor="text1"/>
          <w:sz w:val="24"/>
          <w:szCs w:val="24"/>
        </w:rPr>
        <w:t xml:space="preserve"> for further clarification of this issue. Turnitin.com is an online system, which determines if work has been copied from another source. Turnitin is integrated to </w:t>
      </w:r>
      <w:proofErr w:type="spellStart"/>
      <w:r w:rsidRPr="0000616D">
        <w:rPr>
          <w:rFonts w:ascii="Times New Roman" w:hAnsi="Times New Roman"/>
          <w:b w:val="0"/>
          <w:i w:val="0"/>
          <w:color w:val="000000" w:themeColor="text1"/>
          <w:sz w:val="24"/>
          <w:szCs w:val="24"/>
        </w:rPr>
        <w:t>Webcourses</w:t>
      </w:r>
      <w:proofErr w:type="spellEnd"/>
      <w:r w:rsidRPr="0000616D">
        <w:rPr>
          <w:rFonts w:ascii="Times New Roman" w:hAnsi="Times New Roman"/>
          <w:b w:val="0"/>
          <w:i w:val="0"/>
          <w:color w:val="000000" w:themeColor="text1"/>
          <w:sz w:val="24"/>
          <w:szCs w:val="24"/>
        </w:rPr>
        <w:t xml:space="preserve"> at UCF.</w:t>
      </w:r>
    </w:p>
    <w:p w14:paraId="2B7664A9" w14:textId="78008115" w:rsidR="00141F7B" w:rsidRDefault="00141F7B" w:rsidP="00141F7B"/>
    <w:p w14:paraId="4664ECBA" w14:textId="1C17DB25" w:rsidR="00141F7B" w:rsidRPr="00141F7B" w:rsidRDefault="00141F7B" w:rsidP="00141F7B">
      <w:r>
        <w:t xml:space="preserve">Note for this course: The research paper can be built from work done for another class. </w:t>
      </w:r>
      <w:r w:rsidR="00F76F19">
        <w:t>However, it must still meet the requirements for the paper.</w:t>
      </w:r>
    </w:p>
    <w:p w14:paraId="5EACEE11" w14:textId="77777777" w:rsidR="003844EE" w:rsidRPr="0000616D" w:rsidRDefault="003844EE" w:rsidP="003844EE">
      <w:pPr>
        <w:pStyle w:val="Heading2"/>
        <w:rPr>
          <w:rFonts w:ascii="Times New Roman" w:hAnsi="Times New Roman"/>
          <w:i w:val="0"/>
          <w:color w:val="000000" w:themeColor="text1"/>
          <w:sz w:val="24"/>
          <w:szCs w:val="24"/>
        </w:rPr>
      </w:pPr>
      <w:r w:rsidRPr="0000616D">
        <w:rPr>
          <w:rFonts w:ascii="Times New Roman" w:hAnsi="Times New Roman"/>
          <w:i w:val="0"/>
          <w:color w:val="000000" w:themeColor="text1"/>
          <w:sz w:val="24"/>
          <w:szCs w:val="24"/>
        </w:rPr>
        <w:t>Accessibility Statement</w:t>
      </w:r>
    </w:p>
    <w:p w14:paraId="2B35DFEA" w14:textId="77777777" w:rsidR="003844EE" w:rsidRPr="0000616D" w:rsidRDefault="003844EE" w:rsidP="003844EE">
      <w:pPr>
        <w:rPr>
          <w:color w:val="000000" w:themeColor="text1"/>
        </w:rPr>
      </w:pPr>
      <w:r w:rsidRPr="0000616D">
        <w:rPr>
          <w:color w:val="000000" w:themeColor="text1"/>
        </w:rPr>
        <w:t>The University of Central Florida is committed to providing reasonable accommodations for all persons with disabilities. This syllabus is available in alternate formats upon request. Students with disabilities who need accommodations in this course must contact the professor at the beginning of the semester to discuss needed accommodations. No accommodations will be provided until the student has met with the professor to request accommodations. Students who need accommodations must be registered with </w:t>
      </w:r>
      <w:hyperlink r:id="rId12" w:tgtFrame="_blank" w:history="1">
        <w:r w:rsidRPr="0000616D">
          <w:rPr>
            <w:color w:val="000000" w:themeColor="text1"/>
            <w:u w:val="single"/>
          </w:rPr>
          <w:t xml:space="preserve">Student </w:t>
        </w:r>
        <w:proofErr w:type="spellStart"/>
        <w:r w:rsidRPr="0000616D">
          <w:rPr>
            <w:color w:val="000000" w:themeColor="text1"/>
            <w:u w:val="single"/>
          </w:rPr>
          <w:t>Accessiblity</w:t>
        </w:r>
        <w:proofErr w:type="spellEnd"/>
        <w:r w:rsidRPr="0000616D">
          <w:rPr>
            <w:color w:val="000000" w:themeColor="text1"/>
            <w:u w:val="single"/>
          </w:rPr>
          <w:t xml:space="preserve"> Services</w:t>
        </w:r>
      </w:hyperlink>
      <w:r w:rsidRPr="0000616D">
        <w:rPr>
          <w:color w:val="000000" w:themeColor="text1"/>
        </w:rPr>
        <w:t>, Ferrell Commons, 7F, Room 185, phone (407) 823-2371, TTY/TDD only phone (407) 823-2116, before requesting accommodations from the professor.</w:t>
      </w:r>
    </w:p>
    <w:p w14:paraId="4CDBD066" w14:textId="77777777" w:rsidR="003844EE" w:rsidRPr="0000616D" w:rsidRDefault="003844EE" w:rsidP="003844EE">
      <w:pPr>
        <w:tabs>
          <w:tab w:val="left" w:pos="-720"/>
        </w:tabs>
        <w:jc w:val="both"/>
        <w:rPr>
          <w:b/>
          <w:bCs/>
          <w:color w:val="000000" w:themeColor="text1"/>
        </w:rPr>
      </w:pPr>
    </w:p>
    <w:p w14:paraId="27D6C255" w14:textId="77777777" w:rsidR="003844EE" w:rsidRPr="0000616D" w:rsidRDefault="003844EE" w:rsidP="003844EE">
      <w:pPr>
        <w:tabs>
          <w:tab w:val="left" w:pos="-720"/>
        </w:tabs>
        <w:jc w:val="both"/>
        <w:rPr>
          <w:b/>
          <w:bCs/>
          <w:color w:val="000000" w:themeColor="text1"/>
        </w:rPr>
      </w:pPr>
      <w:r w:rsidRPr="0000616D">
        <w:rPr>
          <w:b/>
          <w:bCs/>
          <w:color w:val="000000" w:themeColor="text1"/>
        </w:rPr>
        <w:t>UCF Library</w:t>
      </w:r>
    </w:p>
    <w:p w14:paraId="74E9F238" w14:textId="77777777" w:rsidR="003844EE" w:rsidRPr="0000616D" w:rsidRDefault="003844EE" w:rsidP="003844EE">
      <w:pPr>
        <w:tabs>
          <w:tab w:val="left" w:pos="-720"/>
        </w:tabs>
        <w:rPr>
          <w:i/>
          <w:color w:val="000000" w:themeColor="text1"/>
        </w:rPr>
      </w:pPr>
      <w:r w:rsidRPr="0000616D">
        <w:rPr>
          <w:rFonts w:eastAsia="Calibri"/>
          <w:color w:val="000000" w:themeColor="text1"/>
        </w:rPr>
        <w:t xml:space="preserve">Students who are logged into </w:t>
      </w:r>
      <w:proofErr w:type="spellStart"/>
      <w:r w:rsidRPr="0000616D">
        <w:rPr>
          <w:rFonts w:eastAsia="Calibri"/>
          <w:color w:val="000000" w:themeColor="text1"/>
        </w:rPr>
        <w:t>Webcourses@UCF</w:t>
      </w:r>
      <w:proofErr w:type="spellEnd"/>
      <w:r w:rsidRPr="0000616D">
        <w:rPr>
          <w:rFonts w:eastAsia="Calibri"/>
          <w:color w:val="000000" w:themeColor="text1"/>
        </w:rPr>
        <w:t xml:space="preserve"> and click on a Library link will automatically have access to library resources. They will no longer need to login to online Library services if they are already logged into an online course. For students outside of online courses, they can now login to the Library using their PID and PID password instead of their library number. Distance students or branch campus students will no longer need to get a UCF ID card with a library number to access library resources from off campus.</w:t>
      </w:r>
    </w:p>
    <w:p w14:paraId="4DFE4927" w14:textId="77777777" w:rsidR="003844EE" w:rsidRPr="0000616D" w:rsidRDefault="003844EE" w:rsidP="003844EE">
      <w:pPr>
        <w:pStyle w:val="Heading2"/>
        <w:spacing w:after="0"/>
        <w:rPr>
          <w:rFonts w:ascii="Times New Roman" w:hAnsi="Times New Roman"/>
          <w:i w:val="0"/>
          <w:color w:val="000000" w:themeColor="text1"/>
          <w:sz w:val="24"/>
          <w:szCs w:val="24"/>
        </w:rPr>
      </w:pPr>
      <w:proofErr w:type="spellStart"/>
      <w:r w:rsidRPr="0000616D">
        <w:rPr>
          <w:rFonts w:ascii="Times New Roman" w:hAnsi="Times New Roman"/>
          <w:i w:val="0"/>
          <w:color w:val="000000" w:themeColor="text1"/>
          <w:sz w:val="24"/>
          <w:szCs w:val="24"/>
        </w:rPr>
        <w:t>Webcourses@UCF</w:t>
      </w:r>
      <w:proofErr w:type="spellEnd"/>
    </w:p>
    <w:p w14:paraId="5908E1DA" w14:textId="77777777" w:rsidR="00B70DDE" w:rsidRDefault="003844EE" w:rsidP="00B70DDE">
      <w:pPr>
        <w:spacing w:after="240"/>
        <w:rPr>
          <w:b/>
          <w:color w:val="000000" w:themeColor="text1"/>
        </w:rPr>
      </w:pPr>
      <w:r w:rsidRPr="0000616D">
        <w:rPr>
          <w:color w:val="000000" w:themeColor="text1"/>
        </w:rPr>
        <w:t xml:space="preserve">While this is a face-to-face course that meets every week, some components of the course have been web enhanced using UCF’s learning management system, </w:t>
      </w:r>
      <w:proofErr w:type="spellStart"/>
      <w:r w:rsidRPr="0000616D">
        <w:rPr>
          <w:color w:val="000000" w:themeColor="text1"/>
        </w:rPr>
        <w:t>Webcourses@UCF</w:t>
      </w:r>
      <w:proofErr w:type="spellEnd"/>
      <w:r w:rsidRPr="0000616D">
        <w:rPr>
          <w:color w:val="000000" w:themeColor="text1"/>
        </w:rPr>
        <w:t xml:space="preserve">. If you have never taken an online course at UCF prior to this class, I strongly recommended that you review the </w:t>
      </w:r>
      <w:proofErr w:type="spellStart"/>
      <w:r w:rsidRPr="0000616D">
        <w:rPr>
          <w:color w:val="000000" w:themeColor="text1"/>
        </w:rPr>
        <w:t>Webcourses@UCF</w:t>
      </w:r>
      <w:proofErr w:type="spellEnd"/>
      <w:r w:rsidRPr="0000616D">
        <w:rPr>
          <w:color w:val="000000" w:themeColor="text1"/>
        </w:rPr>
        <w:t xml:space="preserve"> Student Tour online at </w:t>
      </w:r>
      <w:hyperlink r:id="rId13" w:history="1">
        <w:r w:rsidRPr="0000616D">
          <w:rPr>
            <w:rStyle w:val="Hyperlink"/>
            <w:color w:val="000000" w:themeColor="text1"/>
          </w:rPr>
          <w:t>http://online.ucf.edu/support/webcourses/other/student-tour/</w:t>
        </w:r>
      </w:hyperlink>
      <w:r w:rsidRPr="0000616D">
        <w:rPr>
          <w:color w:val="000000" w:themeColor="text1"/>
        </w:rPr>
        <w:t xml:space="preserve">. Please let me know if you have any questions about using </w:t>
      </w:r>
      <w:proofErr w:type="spellStart"/>
      <w:r w:rsidRPr="0000616D">
        <w:rPr>
          <w:color w:val="000000" w:themeColor="text1"/>
        </w:rPr>
        <w:t>Webcourses@UCF</w:t>
      </w:r>
      <w:proofErr w:type="spellEnd"/>
      <w:r w:rsidRPr="0000616D">
        <w:rPr>
          <w:color w:val="000000" w:themeColor="text1"/>
        </w:rPr>
        <w:t xml:space="preserve">. </w:t>
      </w:r>
      <w:r w:rsidRPr="0000616D">
        <w:rPr>
          <w:color w:val="000000" w:themeColor="text1"/>
        </w:rPr>
        <w:br/>
      </w:r>
      <w:r w:rsidRPr="0000616D">
        <w:rPr>
          <w:color w:val="000000" w:themeColor="text1"/>
        </w:rPr>
        <w:br/>
      </w:r>
      <w:r w:rsidRPr="0000616D">
        <w:rPr>
          <w:b/>
          <w:color w:val="000000" w:themeColor="text1"/>
        </w:rPr>
        <w:t>E-mail</w:t>
      </w:r>
    </w:p>
    <w:p w14:paraId="2526AC8A" w14:textId="7AEC5F17" w:rsidR="003844EE" w:rsidRPr="00B70DDE" w:rsidRDefault="003844EE" w:rsidP="00B70DDE">
      <w:pPr>
        <w:spacing w:after="240"/>
        <w:rPr>
          <w:b/>
          <w:color w:val="000000" w:themeColor="text1"/>
        </w:rPr>
      </w:pPr>
      <w:r w:rsidRPr="0000616D">
        <w:rPr>
          <w:color w:val="000000" w:themeColor="text1"/>
        </w:rPr>
        <w:t>Here are a few other suggestions regarding email:</w:t>
      </w:r>
    </w:p>
    <w:p w14:paraId="57B5FFA0" w14:textId="5F969266" w:rsidR="003844EE" w:rsidRPr="0000616D" w:rsidRDefault="003844EE" w:rsidP="003844EE">
      <w:pPr>
        <w:numPr>
          <w:ilvl w:val="0"/>
          <w:numId w:val="3"/>
        </w:numPr>
        <w:shd w:val="clear" w:color="auto" w:fill="FFFFFF"/>
        <w:tabs>
          <w:tab w:val="clear" w:pos="720"/>
          <w:tab w:val="num" w:pos="360"/>
        </w:tabs>
        <w:ind w:left="374"/>
        <w:rPr>
          <w:color w:val="000000" w:themeColor="text1"/>
        </w:rPr>
      </w:pPr>
      <w:r w:rsidRPr="0000616D">
        <w:rPr>
          <w:color w:val="000000" w:themeColor="text1"/>
        </w:rPr>
        <w:t xml:space="preserve">Please include “Subject” headings (e.g., </w:t>
      </w:r>
      <w:r w:rsidR="00111352">
        <w:rPr>
          <w:color w:val="000000" w:themeColor="text1"/>
        </w:rPr>
        <w:t>Problem Set</w:t>
      </w:r>
      <w:r w:rsidRPr="0000616D">
        <w:rPr>
          <w:color w:val="000000" w:themeColor="text1"/>
        </w:rPr>
        <w:t xml:space="preserve"> 1).</w:t>
      </w:r>
    </w:p>
    <w:p w14:paraId="7C1C80A0" w14:textId="0FC9F650" w:rsidR="003844EE" w:rsidRPr="0000616D" w:rsidRDefault="003844EE" w:rsidP="003844EE">
      <w:pPr>
        <w:numPr>
          <w:ilvl w:val="0"/>
          <w:numId w:val="3"/>
        </w:numPr>
        <w:shd w:val="clear" w:color="auto" w:fill="FFFFFF"/>
        <w:tabs>
          <w:tab w:val="clear" w:pos="720"/>
          <w:tab w:val="num" w:pos="360"/>
        </w:tabs>
        <w:ind w:left="374"/>
        <w:rPr>
          <w:color w:val="000000" w:themeColor="text1"/>
        </w:rPr>
      </w:pPr>
      <w:r w:rsidRPr="0000616D">
        <w:rPr>
          <w:color w:val="000000" w:themeColor="text1"/>
        </w:rPr>
        <w:t xml:space="preserve">Be patient. You can usually expect a response within </w:t>
      </w:r>
      <w:r w:rsidRPr="0000616D">
        <w:rPr>
          <w:b/>
          <w:color w:val="000000" w:themeColor="text1"/>
        </w:rPr>
        <w:t>48 hours during the week</w:t>
      </w:r>
      <w:r w:rsidRPr="0000616D">
        <w:rPr>
          <w:color w:val="000000" w:themeColor="text1"/>
        </w:rPr>
        <w:t>. I do not respond as often</w:t>
      </w:r>
      <w:r w:rsidR="006F3C33">
        <w:rPr>
          <w:color w:val="000000" w:themeColor="text1"/>
        </w:rPr>
        <w:t xml:space="preserve"> </w:t>
      </w:r>
      <w:r w:rsidRPr="0000616D">
        <w:rPr>
          <w:color w:val="000000" w:themeColor="text1"/>
        </w:rPr>
        <w:t>on weekends.</w:t>
      </w:r>
    </w:p>
    <w:p w14:paraId="6C7F82B8" w14:textId="77777777" w:rsidR="003844EE" w:rsidRPr="0000616D" w:rsidRDefault="003844EE" w:rsidP="003844EE">
      <w:pPr>
        <w:numPr>
          <w:ilvl w:val="0"/>
          <w:numId w:val="3"/>
        </w:numPr>
        <w:shd w:val="clear" w:color="auto" w:fill="FFFFFF"/>
        <w:tabs>
          <w:tab w:val="clear" w:pos="720"/>
          <w:tab w:val="num" w:pos="360"/>
        </w:tabs>
        <w:ind w:left="374"/>
        <w:rPr>
          <w:color w:val="000000" w:themeColor="text1"/>
        </w:rPr>
      </w:pPr>
      <w:r w:rsidRPr="0000616D">
        <w:rPr>
          <w:color w:val="000000" w:themeColor="text1"/>
        </w:rPr>
        <w:t xml:space="preserve">Remember that e-mail communication does not have the face-to-face communication benefits of voice inflection, body language, etc. As a result, it is very easy for </w:t>
      </w:r>
      <w:r w:rsidRPr="0000616D">
        <w:rPr>
          <w:color w:val="000000" w:themeColor="text1"/>
        </w:rPr>
        <w:lastRenderedPageBreak/>
        <w:t>misunderstandings to occur with email. If you have any questions about any e-mail I send, you should talk to me before or after class or schedule an appointment to meet with me.</w:t>
      </w:r>
    </w:p>
    <w:p w14:paraId="72C6ABC6" w14:textId="77777777" w:rsidR="003844EE" w:rsidRPr="0000616D" w:rsidRDefault="003844EE" w:rsidP="003844EE">
      <w:pPr>
        <w:pStyle w:val="Heading2"/>
        <w:rPr>
          <w:rFonts w:ascii="Times New Roman" w:hAnsi="Times New Roman"/>
          <w:i w:val="0"/>
          <w:color w:val="000000" w:themeColor="text1"/>
          <w:sz w:val="24"/>
          <w:szCs w:val="24"/>
        </w:rPr>
      </w:pPr>
      <w:r w:rsidRPr="0000616D">
        <w:rPr>
          <w:rFonts w:ascii="Times New Roman" w:hAnsi="Times New Roman"/>
          <w:i w:val="0"/>
          <w:color w:val="000000" w:themeColor="text1"/>
          <w:sz w:val="24"/>
          <w:szCs w:val="24"/>
        </w:rPr>
        <w:t>Cell Phones, iPads and Computers</w:t>
      </w:r>
    </w:p>
    <w:p w14:paraId="4AB8D087" w14:textId="6D37D560" w:rsidR="003844EE" w:rsidRDefault="003844EE" w:rsidP="000730E8">
      <w:pPr>
        <w:pStyle w:val="NormalWeb"/>
        <w:shd w:val="clear" w:color="auto" w:fill="FFFFFF"/>
        <w:spacing w:before="0" w:beforeAutospacing="0" w:after="0" w:afterAutospacing="0"/>
        <w:rPr>
          <w:color w:val="000000" w:themeColor="text1"/>
        </w:rPr>
      </w:pPr>
      <w:r w:rsidRPr="0000616D">
        <w:rPr>
          <w:color w:val="000000" w:themeColor="text1"/>
        </w:rPr>
        <w:t>Please make sure your phones are silenced and away. If you must take a call, please step into the hallway and return when ready.</w:t>
      </w:r>
    </w:p>
    <w:p w14:paraId="2F249FCA" w14:textId="77777777" w:rsidR="004C7C66" w:rsidRPr="0000616D" w:rsidRDefault="004C7C66" w:rsidP="000730E8">
      <w:pPr>
        <w:pStyle w:val="NormalWeb"/>
        <w:shd w:val="clear" w:color="auto" w:fill="FFFFFF"/>
        <w:spacing w:before="0" w:beforeAutospacing="0" w:after="0" w:afterAutospacing="0"/>
        <w:rPr>
          <w:color w:val="000000" w:themeColor="text1"/>
        </w:rPr>
      </w:pPr>
    </w:p>
    <w:p w14:paraId="2B12CC92" w14:textId="11A8A834" w:rsidR="003844EE" w:rsidRPr="0000616D" w:rsidRDefault="003844EE" w:rsidP="000730E8">
      <w:pPr>
        <w:pStyle w:val="NormalWeb"/>
        <w:shd w:val="clear" w:color="auto" w:fill="FFFFFF"/>
        <w:spacing w:before="0" w:beforeAutospacing="0" w:after="0" w:afterAutospacing="0"/>
        <w:rPr>
          <w:color w:val="000000" w:themeColor="text1"/>
        </w:rPr>
      </w:pPr>
      <w:r w:rsidRPr="0000616D">
        <w:rPr>
          <w:color w:val="000000" w:themeColor="text1"/>
        </w:rPr>
        <w:t xml:space="preserve">Laptops are great tools for taking notes, but if I see one of your classmates </w:t>
      </w:r>
      <w:r w:rsidR="00B22A65">
        <w:rPr>
          <w:color w:val="000000" w:themeColor="text1"/>
        </w:rPr>
        <w:t xml:space="preserve">(or me) </w:t>
      </w:r>
      <w:r w:rsidRPr="0000616D">
        <w:rPr>
          <w:color w:val="000000" w:themeColor="text1"/>
        </w:rPr>
        <w:t xml:space="preserve">is distracted by what you’re doing, I will ask you to shut it down. Please don’t let your laptops distract yourselves or me. </w:t>
      </w:r>
    </w:p>
    <w:p w14:paraId="0B3EBBC2" w14:textId="77777777" w:rsidR="003844EE" w:rsidRPr="0000616D" w:rsidRDefault="003844EE" w:rsidP="003844EE">
      <w:pPr>
        <w:pStyle w:val="Heading2"/>
        <w:rPr>
          <w:rFonts w:ascii="Times New Roman" w:hAnsi="Times New Roman"/>
          <w:i w:val="0"/>
          <w:color w:val="000000" w:themeColor="text1"/>
          <w:sz w:val="24"/>
          <w:szCs w:val="24"/>
        </w:rPr>
      </w:pPr>
      <w:r w:rsidRPr="0000616D">
        <w:rPr>
          <w:rFonts w:ascii="Times New Roman" w:hAnsi="Times New Roman"/>
          <w:i w:val="0"/>
          <w:color w:val="000000" w:themeColor="text1"/>
          <w:sz w:val="24"/>
          <w:szCs w:val="24"/>
        </w:rPr>
        <w:t>Religious Observances or Military-Related Responsibilities</w:t>
      </w:r>
    </w:p>
    <w:p w14:paraId="00B5B63B" w14:textId="77777777" w:rsidR="003844EE" w:rsidRPr="0000616D" w:rsidRDefault="003844EE" w:rsidP="003844EE">
      <w:pPr>
        <w:pStyle w:val="NormalWeb"/>
        <w:shd w:val="clear" w:color="auto" w:fill="FFFFFF"/>
        <w:spacing w:before="0" w:beforeAutospacing="0" w:after="150" w:afterAutospacing="0" w:line="300" w:lineRule="atLeast"/>
        <w:rPr>
          <w:color w:val="000000" w:themeColor="text1"/>
        </w:rPr>
      </w:pPr>
      <w:r w:rsidRPr="0000616D">
        <w:rPr>
          <w:color w:val="000000" w:themeColor="text1"/>
        </w:rPr>
        <w:t>If you experience a scheduling conflict or need accommodation for religious observance or military-related responsibilities, please speak with me.</w:t>
      </w:r>
    </w:p>
    <w:p w14:paraId="561CA41D" w14:textId="77777777" w:rsidR="003844EE" w:rsidRPr="0000616D" w:rsidRDefault="003844EE" w:rsidP="003844EE">
      <w:pPr>
        <w:pStyle w:val="Heading2"/>
        <w:spacing w:before="0"/>
        <w:rPr>
          <w:rFonts w:ascii="Times New Roman" w:hAnsi="Times New Roman"/>
          <w:i w:val="0"/>
          <w:color w:val="000000" w:themeColor="text1"/>
        </w:rPr>
      </w:pPr>
      <w:r w:rsidRPr="0000616D">
        <w:rPr>
          <w:rFonts w:ascii="Times New Roman" w:hAnsi="Times New Roman"/>
          <w:i w:val="0"/>
          <w:color w:val="000000" w:themeColor="text1"/>
        </w:rPr>
        <w:t>Notice of Copyright</w:t>
      </w:r>
    </w:p>
    <w:p w14:paraId="23D0CC99" w14:textId="77777777" w:rsidR="003844EE" w:rsidRDefault="003844EE" w:rsidP="000730E8">
      <w:pPr>
        <w:pStyle w:val="NormalWeb"/>
        <w:shd w:val="clear" w:color="auto" w:fill="FFFFFF"/>
        <w:spacing w:before="0" w:beforeAutospacing="0" w:after="0" w:afterAutospacing="0"/>
        <w:rPr>
          <w:color w:val="000000" w:themeColor="text1"/>
        </w:rPr>
      </w:pPr>
      <w:r w:rsidRPr="0000616D">
        <w:rPr>
          <w:color w:val="000000" w:themeColor="text1"/>
        </w:rPr>
        <w:t>This course may contain copyright protected materials such as audio or video clips, images, text materials, etc. These items are being used with regard to the Fair Use doctrine in order to enhance the learning environment. Please do not copy, duplicate, download or distribute these items. The use of these materials is strictly reserved for this classroom environment and your use only. All copyright materials are credited to the copyright holder.</w:t>
      </w:r>
    </w:p>
    <w:p w14:paraId="1C45C348" w14:textId="77777777" w:rsidR="000730E8" w:rsidRPr="0000616D" w:rsidRDefault="000730E8" w:rsidP="000730E8">
      <w:pPr>
        <w:pStyle w:val="NormalWeb"/>
        <w:shd w:val="clear" w:color="auto" w:fill="FFFFFF"/>
        <w:spacing w:before="0" w:beforeAutospacing="0" w:after="0" w:afterAutospacing="0"/>
        <w:rPr>
          <w:color w:val="000000" w:themeColor="text1"/>
        </w:rPr>
      </w:pPr>
    </w:p>
    <w:p w14:paraId="3B614F63" w14:textId="77777777" w:rsidR="003844EE" w:rsidRPr="0000616D" w:rsidRDefault="003844EE" w:rsidP="003844EE">
      <w:pPr>
        <w:pStyle w:val="NormalWeb"/>
        <w:shd w:val="clear" w:color="auto" w:fill="FFFFFF"/>
        <w:spacing w:before="0" w:beforeAutospacing="0" w:after="0" w:afterAutospacing="0" w:line="300" w:lineRule="atLeast"/>
        <w:rPr>
          <w:b/>
          <w:color w:val="000000" w:themeColor="text1"/>
          <w:sz w:val="28"/>
          <w:szCs w:val="28"/>
        </w:rPr>
      </w:pPr>
      <w:r w:rsidRPr="0000616D">
        <w:rPr>
          <w:b/>
          <w:color w:val="000000" w:themeColor="text1"/>
          <w:sz w:val="28"/>
          <w:szCs w:val="28"/>
        </w:rPr>
        <w:t>UCF Creed</w:t>
      </w:r>
    </w:p>
    <w:p w14:paraId="1F2F6594" w14:textId="77777777" w:rsidR="003844EE" w:rsidRPr="0000616D" w:rsidRDefault="003844EE" w:rsidP="003844EE">
      <w:pPr>
        <w:pStyle w:val="NormalWeb"/>
        <w:shd w:val="clear" w:color="auto" w:fill="FFFFFF"/>
        <w:spacing w:before="0" w:beforeAutospacing="0" w:after="150" w:afterAutospacing="0" w:line="300" w:lineRule="atLeast"/>
        <w:rPr>
          <w:color w:val="000000" w:themeColor="text1"/>
        </w:rPr>
      </w:pPr>
      <w:r w:rsidRPr="0000616D">
        <w:rPr>
          <w:color w:val="000000" w:themeColor="text1"/>
        </w:rPr>
        <w:t>Integrity, scholarship, community, creativity, and excellence are the core values that guide our conduct, performance, and decisions.</w:t>
      </w:r>
    </w:p>
    <w:tbl>
      <w:tblPr>
        <w:tblW w:w="0" w:type="auto"/>
        <w:tblInd w:w="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18"/>
        <w:gridCol w:w="7651"/>
      </w:tblGrid>
      <w:tr w:rsidR="0000616D" w:rsidRPr="0000616D" w14:paraId="091CB148" w14:textId="77777777" w:rsidTr="00636466">
        <w:tc>
          <w:tcPr>
            <w:tcW w:w="1618" w:type="dxa"/>
            <w:tcBorders>
              <w:top w:val="outset" w:sz="6" w:space="0" w:color="auto"/>
              <w:left w:val="outset" w:sz="6" w:space="0" w:color="auto"/>
              <w:bottom w:val="outset" w:sz="6" w:space="0" w:color="auto"/>
              <w:right w:val="outset" w:sz="6" w:space="0" w:color="auto"/>
            </w:tcBorders>
            <w:shd w:val="clear" w:color="auto" w:fill="ACB9CA"/>
            <w:vAlign w:val="center"/>
            <w:hideMark/>
          </w:tcPr>
          <w:p w14:paraId="7858A5B8" w14:textId="77777777" w:rsidR="003844EE" w:rsidRPr="0000616D" w:rsidRDefault="003844EE" w:rsidP="00636466">
            <w:pPr>
              <w:pStyle w:val="NormalWeb"/>
              <w:spacing w:before="0" w:beforeAutospacing="0" w:after="150" w:afterAutospacing="0" w:line="300" w:lineRule="atLeast"/>
              <w:jc w:val="center"/>
              <w:rPr>
                <w:b/>
                <w:bCs/>
                <w:color w:val="000000" w:themeColor="text1"/>
              </w:rPr>
            </w:pPr>
            <w:r w:rsidRPr="0000616D">
              <w:rPr>
                <w:rStyle w:val="Strong"/>
                <w:color w:val="000000" w:themeColor="text1"/>
              </w:rPr>
              <w:t>Integrity</w:t>
            </w:r>
          </w:p>
        </w:tc>
        <w:tc>
          <w:tcPr>
            <w:tcW w:w="765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7BDA8491" w14:textId="77777777" w:rsidR="003844EE" w:rsidRPr="0000616D" w:rsidRDefault="003844EE" w:rsidP="00636466">
            <w:pPr>
              <w:pStyle w:val="NormalWeb"/>
              <w:spacing w:before="0" w:beforeAutospacing="0" w:after="0" w:afterAutospacing="0" w:line="300" w:lineRule="atLeast"/>
              <w:rPr>
                <w:color w:val="000000" w:themeColor="text1"/>
              </w:rPr>
            </w:pPr>
            <w:r w:rsidRPr="0000616D">
              <w:rPr>
                <w:color w:val="000000" w:themeColor="text1"/>
              </w:rPr>
              <w:t>I will practice and defend academic and personal honesty.</w:t>
            </w:r>
          </w:p>
        </w:tc>
      </w:tr>
      <w:tr w:rsidR="0000616D" w:rsidRPr="0000616D" w14:paraId="739FDE5F" w14:textId="77777777" w:rsidTr="00636466">
        <w:tc>
          <w:tcPr>
            <w:tcW w:w="1618" w:type="dxa"/>
            <w:tcBorders>
              <w:top w:val="outset" w:sz="6" w:space="0" w:color="auto"/>
              <w:left w:val="outset" w:sz="6" w:space="0" w:color="auto"/>
              <w:bottom w:val="outset" w:sz="6" w:space="0" w:color="auto"/>
              <w:right w:val="outset" w:sz="6" w:space="0" w:color="auto"/>
            </w:tcBorders>
            <w:shd w:val="clear" w:color="auto" w:fill="ACB9CA"/>
            <w:vAlign w:val="center"/>
            <w:hideMark/>
          </w:tcPr>
          <w:p w14:paraId="2CC9BB59" w14:textId="77777777" w:rsidR="003844EE" w:rsidRPr="0000616D" w:rsidRDefault="003844EE" w:rsidP="00636466">
            <w:pPr>
              <w:pStyle w:val="NormalWeb"/>
              <w:spacing w:before="0" w:beforeAutospacing="0" w:after="150" w:afterAutospacing="0" w:line="300" w:lineRule="atLeast"/>
              <w:jc w:val="center"/>
              <w:rPr>
                <w:b/>
                <w:bCs/>
                <w:color w:val="000000" w:themeColor="text1"/>
              </w:rPr>
            </w:pPr>
            <w:r w:rsidRPr="0000616D">
              <w:rPr>
                <w:rStyle w:val="Strong"/>
                <w:color w:val="000000" w:themeColor="text1"/>
              </w:rPr>
              <w:t>Scholarship</w:t>
            </w:r>
          </w:p>
        </w:tc>
        <w:tc>
          <w:tcPr>
            <w:tcW w:w="765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522514E8" w14:textId="77777777" w:rsidR="003844EE" w:rsidRPr="0000616D" w:rsidRDefault="003844EE" w:rsidP="00636466">
            <w:pPr>
              <w:pStyle w:val="NormalWeb"/>
              <w:spacing w:before="0" w:beforeAutospacing="0" w:after="0" w:afterAutospacing="0" w:line="300" w:lineRule="atLeast"/>
              <w:rPr>
                <w:color w:val="000000" w:themeColor="text1"/>
              </w:rPr>
            </w:pPr>
            <w:r w:rsidRPr="0000616D">
              <w:rPr>
                <w:color w:val="000000" w:themeColor="text1"/>
              </w:rPr>
              <w:t>I will cherish and honor learning as a fundamental purpose of my membership in the UCF community.</w:t>
            </w:r>
          </w:p>
        </w:tc>
      </w:tr>
      <w:tr w:rsidR="0000616D" w:rsidRPr="0000616D" w14:paraId="2F9A3412" w14:textId="77777777" w:rsidTr="00636466">
        <w:tc>
          <w:tcPr>
            <w:tcW w:w="1618" w:type="dxa"/>
            <w:tcBorders>
              <w:top w:val="outset" w:sz="6" w:space="0" w:color="auto"/>
              <w:left w:val="outset" w:sz="6" w:space="0" w:color="auto"/>
              <w:bottom w:val="outset" w:sz="6" w:space="0" w:color="auto"/>
              <w:right w:val="outset" w:sz="6" w:space="0" w:color="auto"/>
            </w:tcBorders>
            <w:shd w:val="clear" w:color="auto" w:fill="ACB9CA"/>
            <w:vAlign w:val="center"/>
            <w:hideMark/>
          </w:tcPr>
          <w:p w14:paraId="5722D766" w14:textId="77777777" w:rsidR="003844EE" w:rsidRPr="0000616D" w:rsidRDefault="003844EE" w:rsidP="00636466">
            <w:pPr>
              <w:pStyle w:val="NormalWeb"/>
              <w:spacing w:before="0" w:beforeAutospacing="0" w:after="150" w:afterAutospacing="0" w:line="300" w:lineRule="atLeast"/>
              <w:jc w:val="center"/>
              <w:rPr>
                <w:b/>
                <w:bCs/>
                <w:color w:val="000000" w:themeColor="text1"/>
              </w:rPr>
            </w:pPr>
            <w:r w:rsidRPr="0000616D">
              <w:rPr>
                <w:rStyle w:val="Strong"/>
                <w:color w:val="000000" w:themeColor="text1"/>
              </w:rPr>
              <w:t>Community</w:t>
            </w:r>
          </w:p>
        </w:tc>
        <w:tc>
          <w:tcPr>
            <w:tcW w:w="765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6EAE4BAE" w14:textId="77777777" w:rsidR="003844EE" w:rsidRPr="0000616D" w:rsidRDefault="003844EE" w:rsidP="00636466">
            <w:pPr>
              <w:pStyle w:val="NormalWeb"/>
              <w:spacing w:before="0" w:beforeAutospacing="0" w:after="0" w:afterAutospacing="0" w:line="300" w:lineRule="atLeast"/>
              <w:rPr>
                <w:color w:val="000000" w:themeColor="text1"/>
              </w:rPr>
            </w:pPr>
            <w:r w:rsidRPr="0000616D">
              <w:rPr>
                <w:color w:val="000000" w:themeColor="text1"/>
              </w:rPr>
              <w:t>I will promote an open and supportive campus environment by respecting the rights and contributions of every individual.</w:t>
            </w:r>
          </w:p>
        </w:tc>
      </w:tr>
      <w:tr w:rsidR="0000616D" w:rsidRPr="0000616D" w14:paraId="5EC39954" w14:textId="77777777" w:rsidTr="00636466">
        <w:tc>
          <w:tcPr>
            <w:tcW w:w="1618" w:type="dxa"/>
            <w:tcBorders>
              <w:top w:val="outset" w:sz="6" w:space="0" w:color="auto"/>
              <w:left w:val="outset" w:sz="6" w:space="0" w:color="auto"/>
              <w:bottom w:val="outset" w:sz="6" w:space="0" w:color="auto"/>
              <w:right w:val="outset" w:sz="6" w:space="0" w:color="auto"/>
            </w:tcBorders>
            <w:shd w:val="clear" w:color="auto" w:fill="ACB9CA"/>
            <w:vAlign w:val="center"/>
            <w:hideMark/>
          </w:tcPr>
          <w:p w14:paraId="49CC52B5" w14:textId="77777777" w:rsidR="003844EE" w:rsidRPr="0000616D" w:rsidRDefault="003844EE" w:rsidP="00636466">
            <w:pPr>
              <w:pStyle w:val="NormalWeb"/>
              <w:spacing w:before="0" w:beforeAutospacing="0" w:after="150" w:afterAutospacing="0" w:line="300" w:lineRule="atLeast"/>
              <w:jc w:val="center"/>
              <w:rPr>
                <w:b/>
                <w:bCs/>
                <w:color w:val="000000" w:themeColor="text1"/>
              </w:rPr>
            </w:pPr>
            <w:r w:rsidRPr="0000616D">
              <w:rPr>
                <w:rStyle w:val="Strong"/>
                <w:color w:val="000000" w:themeColor="text1"/>
              </w:rPr>
              <w:t>Creativity</w:t>
            </w:r>
          </w:p>
        </w:tc>
        <w:tc>
          <w:tcPr>
            <w:tcW w:w="765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3E8DBE20" w14:textId="77777777" w:rsidR="003844EE" w:rsidRPr="0000616D" w:rsidRDefault="003844EE" w:rsidP="00636466">
            <w:pPr>
              <w:pStyle w:val="NormalWeb"/>
              <w:spacing w:before="0" w:beforeAutospacing="0" w:after="0" w:afterAutospacing="0" w:line="300" w:lineRule="atLeast"/>
              <w:rPr>
                <w:color w:val="000000" w:themeColor="text1"/>
              </w:rPr>
            </w:pPr>
            <w:r w:rsidRPr="0000616D">
              <w:rPr>
                <w:color w:val="000000" w:themeColor="text1"/>
              </w:rPr>
              <w:t>I will use my talents to enrich the human experience.</w:t>
            </w:r>
          </w:p>
        </w:tc>
      </w:tr>
      <w:tr w:rsidR="0000616D" w:rsidRPr="0000616D" w14:paraId="56E5BBDB" w14:textId="77777777" w:rsidTr="00636466">
        <w:tc>
          <w:tcPr>
            <w:tcW w:w="1618" w:type="dxa"/>
            <w:tcBorders>
              <w:top w:val="outset" w:sz="6" w:space="0" w:color="auto"/>
              <w:left w:val="outset" w:sz="6" w:space="0" w:color="auto"/>
              <w:bottom w:val="outset" w:sz="6" w:space="0" w:color="auto"/>
              <w:right w:val="outset" w:sz="6" w:space="0" w:color="auto"/>
            </w:tcBorders>
            <w:shd w:val="clear" w:color="auto" w:fill="ACB9CA"/>
            <w:vAlign w:val="center"/>
            <w:hideMark/>
          </w:tcPr>
          <w:p w14:paraId="10DE2534" w14:textId="77777777" w:rsidR="003844EE" w:rsidRPr="0000616D" w:rsidRDefault="003844EE" w:rsidP="00636466">
            <w:pPr>
              <w:pStyle w:val="NormalWeb"/>
              <w:spacing w:before="0" w:beforeAutospacing="0" w:after="150" w:afterAutospacing="0" w:line="300" w:lineRule="atLeast"/>
              <w:jc w:val="center"/>
              <w:rPr>
                <w:b/>
                <w:bCs/>
                <w:color w:val="000000" w:themeColor="text1"/>
              </w:rPr>
            </w:pPr>
            <w:r w:rsidRPr="0000616D">
              <w:rPr>
                <w:rStyle w:val="Strong"/>
                <w:color w:val="000000" w:themeColor="text1"/>
              </w:rPr>
              <w:t>Excellence</w:t>
            </w:r>
          </w:p>
        </w:tc>
        <w:tc>
          <w:tcPr>
            <w:tcW w:w="765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3545EEC5" w14:textId="77777777" w:rsidR="003844EE" w:rsidRPr="0000616D" w:rsidRDefault="003844EE" w:rsidP="00636466">
            <w:pPr>
              <w:pStyle w:val="NormalWeb"/>
              <w:spacing w:before="0" w:beforeAutospacing="0" w:after="0" w:afterAutospacing="0" w:line="300" w:lineRule="atLeast"/>
              <w:rPr>
                <w:color w:val="000000" w:themeColor="text1"/>
              </w:rPr>
            </w:pPr>
            <w:r w:rsidRPr="0000616D">
              <w:rPr>
                <w:color w:val="000000" w:themeColor="text1"/>
              </w:rPr>
              <w:t>I will strive toward the highest standards of performance in any endeavor I undertake.</w:t>
            </w:r>
          </w:p>
        </w:tc>
      </w:tr>
    </w:tbl>
    <w:p w14:paraId="4664948E" w14:textId="77777777" w:rsidR="003844EE" w:rsidRPr="0000616D" w:rsidRDefault="003844EE" w:rsidP="003844EE">
      <w:pPr>
        <w:pStyle w:val="Heading2"/>
        <w:rPr>
          <w:rFonts w:ascii="Times New Roman" w:hAnsi="Times New Roman"/>
          <w:i w:val="0"/>
          <w:color w:val="000000" w:themeColor="text1"/>
        </w:rPr>
      </w:pPr>
      <w:r w:rsidRPr="0000616D">
        <w:rPr>
          <w:rFonts w:ascii="Times New Roman" w:hAnsi="Times New Roman"/>
          <w:i w:val="0"/>
          <w:color w:val="000000" w:themeColor="text1"/>
        </w:rPr>
        <w:t>UCF School of Public Administration Values</w:t>
      </w:r>
    </w:p>
    <w:p w14:paraId="1BA3D6D1" w14:textId="77777777" w:rsidR="003844EE" w:rsidRPr="0000616D" w:rsidRDefault="003844EE" w:rsidP="000730E8">
      <w:pPr>
        <w:rPr>
          <w:color w:val="000000" w:themeColor="text1"/>
        </w:rPr>
      </w:pPr>
      <w:r w:rsidRPr="0000616D">
        <w:rPr>
          <w:color w:val="000000" w:themeColor="text1"/>
        </w:rPr>
        <w:t>The UCF School of Public Administration is dedicated to advancing public service values and civic leadership in all programmatic areas. For our faculty, staff, and students, public service values are demonstrated by adhering to ethical principles of behavior and by acting in a professional manner</w:t>
      </w:r>
    </w:p>
    <w:p w14:paraId="7774D17C" w14:textId="77777777" w:rsidR="003844EE" w:rsidRPr="0000616D" w:rsidRDefault="003844EE" w:rsidP="003844EE">
      <w:pPr>
        <w:pStyle w:val="Heading3"/>
        <w:rPr>
          <w:rFonts w:ascii="Times New Roman" w:hAnsi="Times New Roman"/>
          <w:color w:val="000000" w:themeColor="text1"/>
          <w:sz w:val="24"/>
          <w:szCs w:val="24"/>
        </w:rPr>
      </w:pPr>
      <w:r w:rsidRPr="0000616D">
        <w:rPr>
          <w:rFonts w:ascii="Times New Roman" w:hAnsi="Times New Roman"/>
          <w:color w:val="000000" w:themeColor="text1"/>
          <w:sz w:val="24"/>
          <w:szCs w:val="24"/>
        </w:rPr>
        <w:t xml:space="preserve">Ethical Principles </w:t>
      </w:r>
    </w:p>
    <w:p w14:paraId="57957FC7" w14:textId="77777777" w:rsidR="003844EE" w:rsidRPr="0000616D" w:rsidRDefault="003844EE" w:rsidP="003844EE">
      <w:pPr>
        <w:rPr>
          <w:color w:val="000000" w:themeColor="text1"/>
        </w:rPr>
      </w:pPr>
      <w:r w:rsidRPr="0000616D">
        <w:rPr>
          <w:color w:val="000000" w:themeColor="text1"/>
        </w:rPr>
        <w:t>We advocate the following ethical principles of conduct as the foundation of public service:</w:t>
      </w:r>
    </w:p>
    <w:p w14:paraId="1D53C758" w14:textId="77777777" w:rsidR="003844EE" w:rsidRPr="0000616D" w:rsidRDefault="003844EE" w:rsidP="003844EE">
      <w:pPr>
        <w:rPr>
          <w:color w:val="000000" w:themeColor="text1"/>
          <w:sz w:val="16"/>
          <w:szCs w:val="16"/>
        </w:rPr>
      </w:pPr>
    </w:p>
    <w:p w14:paraId="32132A79" w14:textId="77777777" w:rsidR="003844EE" w:rsidRPr="0000616D" w:rsidRDefault="003844EE" w:rsidP="003844EE">
      <w:pPr>
        <w:pStyle w:val="ListParagraph"/>
        <w:numPr>
          <w:ilvl w:val="0"/>
          <w:numId w:val="2"/>
        </w:numPr>
        <w:rPr>
          <w:rFonts w:ascii="Times New Roman" w:hAnsi="Times New Roman"/>
          <w:color w:val="000000" w:themeColor="text1"/>
        </w:rPr>
      </w:pPr>
      <w:r w:rsidRPr="0000616D">
        <w:rPr>
          <w:rFonts w:ascii="Times New Roman" w:hAnsi="Times New Roman"/>
          <w:b/>
          <w:color w:val="000000" w:themeColor="text1"/>
        </w:rPr>
        <w:lastRenderedPageBreak/>
        <w:t>Integrity</w:t>
      </w:r>
      <w:r w:rsidRPr="0000616D">
        <w:rPr>
          <w:rFonts w:ascii="Times New Roman" w:hAnsi="Times New Roman"/>
          <w:color w:val="000000" w:themeColor="text1"/>
        </w:rPr>
        <w:t xml:space="preserve"> – to serve in a honest, transparent manner while honoring promises;</w:t>
      </w:r>
    </w:p>
    <w:p w14:paraId="245143F1" w14:textId="77777777" w:rsidR="003844EE" w:rsidRPr="0000616D" w:rsidRDefault="003844EE" w:rsidP="003844EE">
      <w:pPr>
        <w:pStyle w:val="ListParagraph"/>
        <w:numPr>
          <w:ilvl w:val="0"/>
          <w:numId w:val="2"/>
        </w:numPr>
        <w:rPr>
          <w:rFonts w:ascii="Times New Roman" w:hAnsi="Times New Roman"/>
          <w:color w:val="000000" w:themeColor="text1"/>
        </w:rPr>
      </w:pPr>
      <w:r w:rsidRPr="0000616D">
        <w:rPr>
          <w:rFonts w:ascii="Times New Roman" w:hAnsi="Times New Roman"/>
          <w:b/>
          <w:color w:val="000000" w:themeColor="text1"/>
        </w:rPr>
        <w:t>Benevolence</w:t>
      </w:r>
      <w:r w:rsidRPr="0000616D">
        <w:rPr>
          <w:rFonts w:ascii="Times New Roman" w:hAnsi="Times New Roman"/>
          <w:color w:val="000000" w:themeColor="text1"/>
        </w:rPr>
        <w:t xml:space="preserve"> – to promote the public good, avoid doing harm, and respect the worth of each individual;</w:t>
      </w:r>
    </w:p>
    <w:p w14:paraId="5CA8422D" w14:textId="77777777" w:rsidR="003844EE" w:rsidRPr="0000616D" w:rsidRDefault="003844EE" w:rsidP="003844EE">
      <w:pPr>
        <w:pStyle w:val="ListParagraph"/>
        <w:numPr>
          <w:ilvl w:val="0"/>
          <w:numId w:val="2"/>
        </w:numPr>
        <w:rPr>
          <w:rFonts w:ascii="Times New Roman" w:hAnsi="Times New Roman"/>
          <w:color w:val="000000" w:themeColor="text1"/>
        </w:rPr>
      </w:pPr>
      <w:r w:rsidRPr="0000616D">
        <w:rPr>
          <w:rFonts w:ascii="Times New Roman" w:hAnsi="Times New Roman"/>
          <w:b/>
          <w:color w:val="000000" w:themeColor="text1"/>
        </w:rPr>
        <w:t xml:space="preserve">Fairness – </w:t>
      </w:r>
      <w:r w:rsidRPr="0000616D">
        <w:rPr>
          <w:rFonts w:ascii="Times New Roman" w:hAnsi="Times New Roman"/>
          <w:color w:val="000000" w:themeColor="text1"/>
        </w:rPr>
        <w:t>to act in way that is just and equitable to all, while avoiding undue burden on the most vulnerable in our society; and</w:t>
      </w:r>
    </w:p>
    <w:p w14:paraId="3DFF9915" w14:textId="77777777" w:rsidR="003844EE" w:rsidRPr="0000616D" w:rsidRDefault="003844EE" w:rsidP="003844EE">
      <w:pPr>
        <w:pStyle w:val="ListParagraph"/>
        <w:numPr>
          <w:ilvl w:val="0"/>
          <w:numId w:val="2"/>
        </w:numPr>
        <w:rPr>
          <w:rFonts w:ascii="Times New Roman" w:hAnsi="Times New Roman"/>
          <w:color w:val="000000" w:themeColor="text1"/>
        </w:rPr>
      </w:pPr>
      <w:r w:rsidRPr="0000616D">
        <w:rPr>
          <w:rFonts w:ascii="Times New Roman" w:hAnsi="Times New Roman"/>
          <w:b/>
          <w:color w:val="000000" w:themeColor="text1"/>
        </w:rPr>
        <w:t>Social Justice</w:t>
      </w:r>
      <w:r w:rsidRPr="0000616D">
        <w:rPr>
          <w:rFonts w:ascii="Times New Roman" w:hAnsi="Times New Roman"/>
          <w:color w:val="000000" w:themeColor="text1"/>
        </w:rPr>
        <w:t xml:space="preserve"> – to identify and address the unfair burdens experienced by groups of individuals through intentional and unintentional policies, laws, and societal projects and practices.</w:t>
      </w:r>
    </w:p>
    <w:p w14:paraId="11A08137" w14:textId="77777777" w:rsidR="003844EE" w:rsidRPr="0000616D" w:rsidRDefault="003844EE" w:rsidP="003844EE">
      <w:pPr>
        <w:pStyle w:val="Heading3"/>
        <w:spacing w:before="120" w:after="0"/>
        <w:rPr>
          <w:rFonts w:ascii="Times New Roman" w:hAnsi="Times New Roman"/>
          <w:color w:val="000000" w:themeColor="text1"/>
          <w:sz w:val="24"/>
          <w:szCs w:val="24"/>
        </w:rPr>
      </w:pPr>
      <w:r w:rsidRPr="0000616D">
        <w:rPr>
          <w:rFonts w:ascii="Times New Roman" w:hAnsi="Times New Roman"/>
          <w:color w:val="000000" w:themeColor="text1"/>
          <w:sz w:val="24"/>
          <w:szCs w:val="24"/>
        </w:rPr>
        <w:t xml:space="preserve">Professional Principles </w:t>
      </w:r>
    </w:p>
    <w:p w14:paraId="5589D280" w14:textId="77777777" w:rsidR="003844EE" w:rsidRPr="0000616D" w:rsidRDefault="003844EE" w:rsidP="003844EE">
      <w:pPr>
        <w:ind w:left="360"/>
        <w:rPr>
          <w:color w:val="000000" w:themeColor="text1"/>
        </w:rPr>
      </w:pPr>
      <w:r w:rsidRPr="0000616D">
        <w:rPr>
          <w:color w:val="000000" w:themeColor="text1"/>
        </w:rPr>
        <w:t>We advocate the following professional principles to advance public service as a profession:</w:t>
      </w:r>
    </w:p>
    <w:p w14:paraId="235D6932" w14:textId="77777777" w:rsidR="003844EE" w:rsidRPr="0000616D" w:rsidRDefault="003844EE" w:rsidP="003844EE">
      <w:pPr>
        <w:ind w:left="360"/>
        <w:rPr>
          <w:color w:val="000000" w:themeColor="text1"/>
          <w:sz w:val="16"/>
          <w:szCs w:val="16"/>
        </w:rPr>
      </w:pPr>
    </w:p>
    <w:p w14:paraId="51995DD5" w14:textId="77777777" w:rsidR="003844EE" w:rsidRPr="0000616D" w:rsidRDefault="003844EE" w:rsidP="003844EE">
      <w:pPr>
        <w:pStyle w:val="ListParagraph"/>
        <w:numPr>
          <w:ilvl w:val="0"/>
          <w:numId w:val="2"/>
        </w:numPr>
        <w:rPr>
          <w:rFonts w:ascii="Times New Roman" w:hAnsi="Times New Roman"/>
          <w:color w:val="000000" w:themeColor="text1"/>
        </w:rPr>
      </w:pPr>
      <w:r w:rsidRPr="0000616D">
        <w:rPr>
          <w:rFonts w:ascii="Times New Roman" w:hAnsi="Times New Roman"/>
          <w:b/>
          <w:color w:val="000000" w:themeColor="text1"/>
        </w:rPr>
        <w:t xml:space="preserve">Commitment </w:t>
      </w:r>
      <w:r w:rsidRPr="0000616D">
        <w:rPr>
          <w:rFonts w:ascii="Times New Roman" w:hAnsi="Times New Roman"/>
          <w:color w:val="000000" w:themeColor="text1"/>
        </w:rPr>
        <w:t>– to pursue a passion for the public interest with accountability and transparency;</w:t>
      </w:r>
    </w:p>
    <w:p w14:paraId="03B196D7" w14:textId="77777777" w:rsidR="003844EE" w:rsidRPr="0000616D" w:rsidRDefault="003844EE" w:rsidP="003844EE">
      <w:pPr>
        <w:pStyle w:val="ListParagraph"/>
        <w:numPr>
          <w:ilvl w:val="0"/>
          <w:numId w:val="2"/>
        </w:numPr>
        <w:rPr>
          <w:rFonts w:ascii="Times New Roman" w:hAnsi="Times New Roman"/>
          <w:color w:val="000000" w:themeColor="text1"/>
        </w:rPr>
      </w:pPr>
      <w:r w:rsidRPr="0000616D">
        <w:rPr>
          <w:rFonts w:ascii="Times New Roman" w:hAnsi="Times New Roman"/>
          <w:b/>
          <w:color w:val="000000" w:themeColor="text1"/>
        </w:rPr>
        <w:t xml:space="preserve">Competence </w:t>
      </w:r>
      <w:r w:rsidRPr="0000616D">
        <w:rPr>
          <w:rFonts w:ascii="Times New Roman" w:hAnsi="Times New Roman"/>
          <w:color w:val="000000" w:themeColor="text1"/>
        </w:rPr>
        <w:t xml:space="preserve">– to utilize the most current knowledge, skills, and abilities to serve the public interest with efficiency and objectivity; </w:t>
      </w:r>
    </w:p>
    <w:p w14:paraId="4EF45D24" w14:textId="77777777" w:rsidR="003844EE" w:rsidRPr="0000616D" w:rsidRDefault="003844EE" w:rsidP="003844EE">
      <w:pPr>
        <w:pStyle w:val="ListParagraph"/>
        <w:numPr>
          <w:ilvl w:val="0"/>
          <w:numId w:val="2"/>
        </w:numPr>
        <w:rPr>
          <w:rFonts w:ascii="Times New Roman" w:hAnsi="Times New Roman"/>
          <w:color w:val="000000" w:themeColor="text1"/>
        </w:rPr>
      </w:pPr>
      <w:r w:rsidRPr="0000616D">
        <w:rPr>
          <w:rFonts w:ascii="Times New Roman" w:hAnsi="Times New Roman"/>
          <w:b/>
          <w:color w:val="000000" w:themeColor="text1"/>
        </w:rPr>
        <w:t>Scholarship</w:t>
      </w:r>
      <w:r w:rsidRPr="0000616D">
        <w:rPr>
          <w:rFonts w:ascii="Times New Roman" w:hAnsi="Times New Roman"/>
          <w:color w:val="000000" w:themeColor="text1"/>
        </w:rPr>
        <w:t xml:space="preserve"> –</w:t>
      </w:r>
      <w:r w:rsidRPr="0000616D">
        <w:rPr>
          <w:rFonts w:ascii="Times New Roman" w:hAnsi="Times New Roman"/>
          <w:b/>
          <w:color w:val="000000" w:themeColor="text1"/>
        </w:rPr>
        <w:t xml:space="preserve"> </w:t>
      </w:r>
      <w:r w:rsidRPr="0000616D">
        <w:rPr>
          <w:rFonts w:ascii="Times New Roman" w:hAnsi="Times New Roman"/>
          <w:color w:val="000000" w:themeColor="text1"/>
        </w:rPr>
        <w:t>to</w:t>
      </w:r>
      <w:r w:rsidRPr="0000616D">
        <w:rPr>
          <w:rFonts w:ascii="Times New Roman" w:hAnsi="Times New Roman"/>
          <w:b/>
          <w:color w:val="000000" w:themeColor="text1"/>
        </w:rPr>
        <w:t xml:space="preserve"> </w:t>
      </w:r>
      <w:r w:rsidRPr="0000616D">
        <w:rPr>
          <w:rFonts w:ascii="Times New Roman" w:hAnsi="Times New Roman"/>
          <w:color w:val="000000" w:themeColor="text1"/>
        </w:rPr>
        <w:t>cherish and honor learning that enriches the human experience;</w:t>
      </w:r>
    </w:p>
    <w:p w14:paraId="0FA62046" w14:textId="77777777" w:rsidR="003844EE" w:rsidRPr="0000616D" w:rsidRDefault="003844EE" w:rsidP="003844EE">
      <w:pPr>
        <w:pStyle w:val="ListParagraph"/>
        <w:numPr>
          <w:ilvl w:val="0"/>
          <w:numId w:val="2"/>
        </w:numPr>
        <w:rPr>
          <w:rFonts w:ascii="Times New Roman" w:hAnsi="Times New Roman"/>
          <w:color w:val="000000" w:themeColor="text1"/>
        </w:rPr>
      </w:pPr>
      <w:r w:rsidRPr="0000616D">
        <w:rPr>
          <w:rFonts w:ascii="Times New Roman" w:hAnsi="Times New Roman"/>
          <w:b/>
          <w:color w:val="000000" w:themeColor="text1"/>
        </w:rPr>
        <w:t xml:space="preserve">Stewardship </w:t>
      </w:r>
      <w:r w:rsidRPr="0000616D">
        <w:rPr>
          <w:rFonts w:ascii="Times New Roman" w:hAnsi="Times New Roman"/>
          <w:color w:val="000000" w:themeColor="text1"/>
        </w:rPr>
        <w:t>– to accept responsibility for decisions and actions regarding the protection of public resources;</w:t>
      </w:r>
    </w:p>
    <w:p w14:paraId="7330CA02" w14:textId="77777777" w:rsidR="003844EE" w:rsidRPr="0000616D" w:rsidRDefault="003844EE" w:rsidP="003844EE">
      <w:pPr>
        <w:pStyle w:val="ListParagraph"/>
        <w:numPr>
          <w:ilvl w:val="0"/>
          <w:numId w:val="2"/>
        </w:numPr>
        <w:rPr>
          <w:rFonts w:ascii="Times New Roman" w:hAnsi="Times New Roman"/>
          <w:color w:val="000000" w:themeColor="text1"/>
        </w:rPr>
      </w:pPr>
      <w:r w:rsidRPr="0000616D">
        <w:rPr>
          <w:rFonts w:ascii="Times New Roman" w:hAnsi="Times New Roman"/>
          <w:b/>
          <w:color w:val="000000" w:themeColor="text1"/>
        </w:rPr>
        <w:t xml:space="preserve">Diversity and Inclusiveness – </w:t>
      </w:r>
      <w:r w:rsidRPr="0000616D">
        <w:rPr>
          <w:rFonts w:ascii="Times New Roman" w:hAnsi="Times New Roman"/>
          <w:color w:val="000000" w:themeColor="text1"/>
        </w:rPr>
        <w:t>to respect and value all perspectives and experiences, creating an environment that is open to all; and</w:t>
      </w:r>
    </w:p>
    <w:p w14:paraId="31C2B1DA" w14:textId="77777777" w:rsidR="003844EE" w:rsidRPr="0000616D" w:rsidRDefault="003844EE" w:rsidP="003844EE">
      <w:pPr>
        <w:pStyle w:val="ListParagraph"/>
        <w:numPr>
          <w:ilvl w:val="0"/>
          <w:numId w:val="2"/>
        </w:numPr>
        <w:rPr>
          <w:rFonts w:ascii="Times New Roman" w:hAnsi="Times New Roman"/>
          <w:color w:val="000000" w:themeColor="text1"/>
        </w:rPr>
      </w:pPr>
      <w:r w:rsidRPr="0000616D">
        <w:rPr>
          <w:rFonts w:ascii="Times New Roman" w:hAnsi="Times New Roman"/>
          <w:b/>
          <w:color w:val="000000" w:themeColor="text1"/>
        </w:rPr>
        <w:t xml:space="preserve">Leadership – </w:t>
      </w:r>
      <w:r w:rsidRPr="0000616D">
        <w:rPr>
          <w:rFonts w:ascii="Times New Roman" w:hAnsi="Times New Roman"/>
          <w:color w:val="000000" w:themeColor="text1"/>
        </w:rPr>
        <w:t>to inspire others to advance the public interest while actively promoting democratic participation and collaboration</w:t>
      </w:r>
      <w:r w:rsidRPr="0000616D">
        <w:rPr>
          <w:rFonts w:ascii="Times New Roman" w:hAnsi="Times New Roman"/>
          <w:b/>
          <w:color w:val="000000" w:themeColor="text1"/>
        </w:rPr>
        <w:t>.</w:t>
      </w:r>
    </w:p>
    <w:p w14:paraId="152DCD3E" w14:textId="77777777" w:rsidR="00C65784" w:rsidRPr="0000616D" w:rsidRDefault="00000000">
      <w:pPr>
        <w:rPr>
          <w:color w:val="000000" w:themeColor="text1"/>
        </w:rPr>
      </w:pPr>
    </w:p>
    <w:p w14:paraId="19277D39" w14:textId="77777777" w:rsidR="0000616D" w:rsidRPr="0000616D" w:rsidRDefault="0000616D">
      <w:pPr>
        <w:rPr>
          <w:color w:val="000000" w:themeColor="text1"/>
        </w:rPr>
      </w:pPr>
    </w:p>
    <w:p w14:paraId="1AFBA1F1" w14:textId="77777777" w:rsidR="0000616D" w:rsidRPr="0000616D" w:rsidRDefault="0000616D">
      <w:pPr>
        <w:rPr>
          <w:color w:val="000000" w:themeColor="text1"/>
        </w:rPr>
      </w:pPr>
    </w:p>
    <w:p w14:paraId="428050CD" w14:textId="77777777" w:rsidR="00FA0267" w:rsidRDefault="00FA0267">
      <w:pPr>
        <w:rPr>
          <w:b/>
          <w:color w:val="000000" w:themeColor="text1"/>
        </w:rPr>
      </w:pPr>
      <w:r>
        <w:rPr>
          <w:b/>
          <w:color w:val="000000" w:themeColor="text1"/>
        </w:rPr>
        <w:br w:type="page"/>
      </w:r>
    </w:p>
    <w:p w14:paraId="4FA88F6E" w14:textId="4B53D8C1" w:rsidR="0000616D" w:rsidRPr="00FD66EB" w:rsidRDefault="0000616D" w:rsidP="00145803">
      <w:pPr>
        <w:contextualSpacing/>
        <w:rPr>
          <w:color w:val="000000" w:themeColor="text1"/>
        </w:rPr>
      </w:pPr>
      <w:r w:rsidRPr="00FD66EB">
        <w:rPr>
          <w:b/>
          <w:color w:val="000000" w:themeColor="text1"/>
        </w:rPr>
        <w:lastRenderedPageBreak/>
        <w:t>Tentative Course Outline</w:t>
      </w:r>
      <w:r w:rsidRPr="00FD66EB">
        <w:rPr>
          <w:color w:val="000000" w:themeColor="text1"/>
        </w:rPr>
        <w:t>:</w:t>
      </w:r>
    </w:p>
    <w:p w14:paraId="6AAF4BBD" w14:textId="73246F34" w:rsidR="007521EF" w:rsidRPr="00FD66EB" w:rsidRDefault="007521EF" w:rsidP="00145803">
      <w:pPr>
        <w:contextualSpacing/>
        <w:rPr>
          <w:color w:val="000000" w:themeColor="text1"/>
        </w:rPr>
      </w:pPr>
      <w:r w:rsidRPr="00FD66EB">
        <w:rPr>
          <w:color w:val="000000" w:themeColor="text1"/>
        </w:rPr>
        <w:t>All reading is to be finished before class that date. * indicates supplemental reading (i.e., not required). MH=Mostly Harmless. CM=Causal Mixtape</w:t>
      </w:r>
    </w:p>
    <w:p w14:paraId="10934954" w14:textId="77777777" w:rsidR="0000616D" w:rsidRPr="00FD66EB" w:rsidRDefault="0000616D" w:rsidP="00145803">
      <w:pPr>
        <w:contextualSpacing/>
        <w:rPr>
          <w:color w:val="000000" w:themeColor="text1"/>
        </w:rPr>
      </w:pPr>
    </w:p>
    <w:p w14:paraId="3CEE9D52" w14:textId="32AC0586" w:rsidR="007521EF" w:rsidRDefault="00B413E0" w:rsidP="00145803">
      <w:pPr>
        <w:contextualSpacing/>
        <w:rPr>
          <w:b/>
          <w:color w:val="000000" w:themeColor="text1"/>
        </w:rPr>
      </w:pPr>
      <w:r w:rsidRPr="00FD66EB">
        <w:rPr>
          <w:b/>
          <w:color w:val="000000" w:themeColor="text1"/>
        </w:rPr>
        <w:t>(</w:t>
      </w:r>
      <w:r w:rsidR="00F55E07" w:rsidRPr="00FD66EB">
        <w:rPr>
          <w:b/>
          <w:color w:val="000000" w:themeColor="text1"/>
        </w:rPr>
        <w:t>August 24</w:t>
      </w:r>
      <w:r w:rsidRPr="00FD66EB">
        <w:rPr>
          <w:b/>
          <w:color w:val="000000" w:themeColor="text1"/>
        </w:rPr>
        <w:t xml:space="preserve">) </w:t>
      </w:r>
      <w:r w:rsidR="007521EF" w:rsidRPr="00FD66EB">
        <w:rPr>
          <w:b/>
          <w:color w:val="000000" w:themeColor="text1"/>
        </w:rPr>
        <w:t>Overview</w:t>
      </w:r>
    </w:p>
    <w:p w14:paraId="0C5CA67F" w14:textId="279B5149" w:rsidR="00503DFC" w:rsidRPr="000A3C14" w:rsidRDefault="00503DFC" w:rsidP="00145803">
      <w:pPr>
        <w:contextualSpacing/>
        <w:rPr>
          <w:bCs/>
          <w:i/>
          <w:iCs/>
          <w:color w:val="000000" w:themeColor="text1"/>
        </w:rPr>
      </w:pPr>
      <w:r>
        <w:rPr>
          <w:b/>
          <w:color w:val="000000" w:themeColor="text1"/>
        </w:rPr>
        <w:tab/>
      </w:r>
      <w:r>
        <w:rPr>
          <w:bCs/>
          <w:i/>
          <w:iCs/>
          <w:color w:val="000000" w:themeColor="text1"/>
        </w:rPr>
        <w:t>Sub</w:t>
      </w:r>
      <w:r w:rsidRPr="000A3C14">
        <w:rPr>
          <w:bCs/>
          <w:i/>
          <w:iCs/>
          <w:color w:val="000000" w:themeColor="text1"/>
        </w:rPr>
        <w:t>topics: Roadmap for semester; Intro to Stata</w:t>
      </w:r>
    </w:p>
    <w:p w14:paraId="52E73327" w14:textId="1E11ABE9" w:rsidR="007521EF" w:rsidRPr="000A3C14" w:rsidRDefault="007521EF" w:rsidP="00145803">
      <w:pPr>
        <w:pStyle w:val="ListParagraph"/>
        <w:numPr>
          <w:ilvl w:val="0"/>
          <w:numId w:val="20"/>
        </w:numPr>
        <w:spacing w:line="240" w:lineRule="auto"/>
        <w:rPr>
          <w:rFonts w:ascii="Times New Roman" w:hAnsi="Times New Roman"/>
          <w:bCs/>
          <w:color w:val="000000" w:themeColor="text1"/>
          <w:sz w:val="24"/>
          <w:szCs w:val="24"/>
        </w:rPr>
      </w:pPr>
      <w:r w:rsidRPr="000A3C14">
        <w:rPr>
          <w:rFonts w:ascii="Times New Roman" w:hAnsi="Times New Roman"/>
          <w:bCs/>
          <w:color w:val="000000" w:themeColor="text1"/>
          <w:sz w:val="24"/>
          <w:szCs w:val="24"/>
        </w:rPr>
        <w:t>MH: Ch. 1</w:t>
      </w:r>
    </w:p>
    <w:p w14:paraId="6369F779" w14:textId="3846B028" w:rsidR="004655C6" w:rsidRPr="000A3C14" w:rsidRDefault="007521EF" w:rsidP="00145803">
      <w:pPr>
        <w:pStyle w:val="ListParagraph"/>
        <w:numPr>
          <w:ilvl w:val="0"/>
          <w:numId w:val="20"/>
        </w:numPr>
        <w:spacing w:line="240" w:lineRule="auto"/>
        <w:rPr>
          <w:rFonts w:ascii="Times New Roman" w:hAnsi="Times New Roman"/>
          <w:bCs/>
          <w:color w:val="000000" w:themeColor="text1"/>
          <w:sz w:val="24"/>
          <w:szCs w:val="24"/>
        </w:rPr>
      </w:pPr>
      <w:r w:rsidRPr="000A3C14">
        <w:rPr>
          <w:rFonts w:ascii="Times New Roman" w:hAnsi="Times New Roman"/>
          <w:bCs/>
          <w:color w:val="000000" w:themeColor="text1"/>
          <w:sz w:val="24"/>
          <w:szCs w:val="24"/>
        </w:rPr>
        <w:t>CM:</w:t>
      </w:r>
      <w:r w:rsidR="004655C6" w:rsidRPr="000A3C14">
        <w:rPr>
          <w:rFonts w:ascii="Times New Roman" w:hAnsi="Times New Roman"/>
          <w:bCs/>
          <w:color w:val="000000" w:themeColor="text1"/>
          <w:sz w:val="24"/>
          <w:szCs w:val="24"/>
        </w:rPr>
        <w:t xml:space="preserve"> Introduction;</w:t>
      </w:r>
      <w:r w:rsidR="00F84094">
        <w:rPr>
          <w:rFonts w:ascii="Times New Roman" w:hAnsi="Times New Roman"/>
          <w:bCs/>
          <w:color w:val="000000" w:themeColor="text1"/>
          <w:sz w:val="24"/>
          <w:szCs w:val="24"/>
        </w:rPr>
        <w:t xml:space="preserve"> </w:t>
      </w:r>
      <w:r w:rsidR="00F84094" w:rsidRPr="000A3C14">
        <w:rPr>
          <w:rFonts w:ascii="Times New Roman" w:hAnsi="Times New Roman"/>
          <w:bCs/>
          <w:color w:val="000000" w:themeColor="text1"/>
          <w:sz w:val="24"/>
          <w:szCs w:val="24"/>
        </w:rPr>
        <w:t xml:space="preserve">Directed </w:t>
      </w:r>
      <w:proofErr w:type="spellStart"/>
      <w:r w:rsidR="00F84094" w:rsidRPr="000A3C14">
        <w:rPr>
          <w:rFonts w:ascii="Times New Roman" w:hAnsi="Times New Roman"/>
          <w:bCs/>
          <w:color w:val="000000" w:themeColor="text1"/>
          <w:sz w:val="24"/>
          <w:szCs w:val="24"/>
        </w:rPr>
        <w:t>Acyclical</w:t>
      </w:r>
      <w:proofErr w:type="spellEnd"/>
      <w:r w:rsidR="00F84094" w:rsidRPr="000A3C14">
        <w:rPr>
          <w:rFonts w:ascii="Times New Roman" w:hAnsi="Times New Roman"/>
          <w:bCs/>
          <w:color w:val="000000" w:themeColor="text1"/>
          <w:sz w:val="24"/>
          <w:szCs w:val="24"/>
        </w:rPr>
        <w:t xml:space="preserve"> Graphs</w:t>
      </w:r>
    </w:p>
    <w:p w14:paraId="093E8E3B" w14:textId="54755F07" w:rsidR="000A3C14" w:rsidRPr="0031581C" w:rsidRDefault="000A3C14" w:rsidP="000A3C14">
      <w:pPr>
        <w:pStyle w:val="ListParagraph"/>
        <w:numPr>
          <w:ilvl w:val="0"/>
          <w:numId w:val="20"/>
        </w:numPr>
        <w:rPr>
          <w:rFonts w:ascii="Times New Roman" w:hAnsi="Times New Roman"/>
          <w:sz w:val="24"/>
          <w:szCs w:val="24"/>
        </w:rPr>
      </w:pPr>
      <w:proofErr w:type="spellStart"/>
      <w:r w:rsidRPr="000A3C14">
        <w:rPr>
          <w:rFonts w:ascii="Times New Roman" w:hAnsi="Times New Roman"/>
          <w:color w:val="222222"/>
          <w:sz w:val="24"/>
          <w:szCs w:val="24"/>
          <w:shd w:val="clear" w:color="auto" w:fill="FFFFFF"/>
        </w:rPr>
        <w:t>Dague</w:t>
      </w:r>
      <w:proofErr w:type="spellEnd"/>
      <w:r w:rsidRPr="000A3C14">
        <w:rPr>
          <w:rFonts w:ascii="Times New Roman" w:hAnsi="Times New Roman"/>
          <w:color w:val="222222"/>
          <w:sz w:val="24"/>
          <w:szCs w:val="24"/>
          <w:shd w:val="clear" w:color="auto" w:fill="FFFFFF"/>
        </w:rPr>
        <w:t xml:space="preserve">, L., &amp; Lahey, J. N. (2019). Causal inference methods: Lessons from applied </w:t>
      </w:r>
      <w:r w:rsidRPr="0031581C">
        <w:rPr>
          <w:rFonts w:ascii="Times New Roman" w:hAnsi="Times New Roman"/>
          <w:color w:val="222222"/>
          <w:sz w:val="24"/>
          <w:szCs w:val="24"/>
          <w:shd w:val="clear" w:color="auto" w:fill="FFFFFF"/>
        </w:rPr>
        <w:t>microeconomics.</w:t>
      </w:r>
      <w:r w:rsidRPr="0031581C">
        <w:rPr>
          <w:rStyle w:val="apple-converted-space"/>
          <w:rFonts w:ascii="Times New Roman" w:hAnsi="Times New Roman"/>
          <w:color w:val="222222"/>
          <w:sz w:val="24"/>
          <w:szCs w:val="24"/>
          <w:shd w:val="clear" w:color="auto" w:fill="FFFFFF"/>
        </w:rPr>
        <w:t> </w:t>
      </w:r>
      <w:r w:rsidRPr="0031581C">
        <w:rPr>
          <w:rFonts w:ascii="Times New Roman" w:hAnsi="Times New Roman"/>
          <w:i/>
          <w:iCs/>
          <w:color w:val="222222"/>
          <w:sz w:val="24"/>
          <w:szCs w:val="24"/>
        </w:rPr>
        <w:t>Journal of Public Administration Research and Theory</w:t>
      </w:r>
      <w:r w:rsidRPr="0031581C">
        <w:rPr>
          <w:rFonts w:ascii="Times New Roman" w:hAnsi="Times New Roman"/>
          <w:color w:val="222222"/>
          <w:sz w:val="24"/>
          <w:szCs w:val="24"/>
          <w:shd w:val="clear" w:color="auto" w:fill="FFFFFF"/>
        </w:rPr>
        <w:t>,</w:t>
      </w:r>
      <w:r w:rsidRPr="0031581C">
        <w:rPr>
          <w:rStyle w:val="apple-converted-space"/>
          <w:rFonts w:ascii="Times New Roman" w:hAnsi="Times New Roman"/>
          <w:color w:val="222222"/>
          <w:sz w:val="24"/>
          <w:szCs w:val="24"/>
          <w:shd w:val="clear" w:color="auto" w:fill="FFFFFF"/>
        </w:rPr>
        <w:t> </w:t>
      </w:r>
      <w:r w:rsidRPr="0031581C">
        <w:rPr>
          <w:rFonts w:ascii="Times New Roman" w:hAnsi="Times New Roman"/>
          <w:i/>
          <w:iCs/>
          <w:color w:val="222222"/>
          <w:sz w:val="24"/>
          <w:szCs w:val="24"/>
        </w:rPr>
        <w:t>29</w:t>
      </w:r>
      <w:r w:rsidRPr="0031581C">
        <w:rPr>
          <w:rFonts w:ascii="Times New Roman" w:hAnsi="Times New Roman"/>
          <w:color w:val="222222"/>
          <w:sz w:val="24"/>
          <w:szCs w:val="24"/>
          <w:shd w:val="clear" w:color="auto" w:fill="FFFFFF"/>
        </w:rPr>
        <w:t>(3), 511-529.</w:t>
      </w:r>
    </w:p>
    <w:p w14:paraId="35CB74D9" w14:textId="540F52E3" w:rsidR="0031581C" w:rsidRPr="0031581C" w:rsidRDefault="0031581C" w:rsidP="0031581C">
      <w:pPr>
        <w:pStyle w:val="ListParagraph"/>
        <w:numPr>
          <w:ilvl w:val="0"/>
          <w:numId w:val="20"/>
        </w:numPr>
        <w:rPr>
          <w:rFonts w:ascii="Times New Roman" w:hAnsi="Times New Roman"/>
          <w:sz w:val="24"/>
          <w:szCs w:val="24"/>
        </w:rPr>
      </w:pPr>
      <w:r w:rsidRPr="0031581C">
        <w:rPr>
          <w:rFonts w:ascii="Times New Roman" w:hAnsi="Times New Roman"/>
          <w:color w:val="222222"/>
          <w:sz w:val="24"/>
          <w:szCs w:val="24"/>
          <w:shd w:val="clear" w:color="auto" w:fill="FFFFFF"/>
        </w:rPr>
        <w:t xml:space="preserve">Zhu, L., </w:t>
      </w:r>
      <w:proofErr w:type="spellStart"/>
      <w:r w:rsidRPr="0031581C">
        <w:rPr>
          <w:rFonts w:ascii="Times New Roman" w:hAnsi="Times New Roman"/>
          <w:color w:val="222222"/>
          <w:sz w:val="24"/>
          <w:szCs w:val="24"/>
          <w:shd w:val="clear" w:color="auto" w:fill="FFFFFF"/>
        </w:rPr>
        <w:t>Witko</w:t>
      </w:r>
      <w:proofErr w:type="spellEnd"/>
      <w:r w:rsidRPr="0031581C">
        <w:rPr>
          <w:rFonts w:ascii="Times New Roman" w:hAnsi="Times New Roman"/>
          <w:color w:val="222222"/>
          <w:sz w:val="24"/>
          <w:szCs w:val="24"/>
          <w:shd w:val="clear" w:color="auto" w:fill="FFFFFF"/>
        </w:rPr>
        <w:t>, C., &amp; Meier, K. J. (2019). The public administration manifesto II: Matching methods to theory and substance.</w:t>
      </w:r>
      <w:r w:rsidRPr="0031581C">
        <w:rPr>
          <w:rStyle w:val="apple-converted-space"/>
          <w:rFonts w:ascii="Times New Roman" w:hAnsi="Times New Roman"/>
          <w:color w:val="222222"/>
          <w:sz w:val="24"/>
          <w:szCs w:val="24"/>
          <w:shd w:val="clear" w:color="auto" w:fill="FFFFFF"/>
        </w:rPr>
        <w:t> </w:t>
      </w:r>
      <w:r w:rsidRPr="0031581C">
        <w:rPr>
          <w:rFonts w:ascii="Times New Roman" w:hAnsi="Times New Roman"/>
          <w:i/>
          <w:iCs/>
          <w:color w:val="222222"/>
          <w:sz w:val="24"/>
          <w:szCs w:val="24"/>
        </w:rPr>
        <w:t>Journal of Public Administration Research and Theory</w:t>
      </w:r>
      <w:r w:rsidRPr="0031581C">
        <w:rPr>
          <w:rFonts w:ascii="Times New Roman" w:hAnsi="Times New Roman"/>
          <w:color w:val="222222"/>
          <w:sz w:val="24"/>
          <w:szCs w:val="24"/>
          <w:shd w:val="clear" w:color="auto" w:fill="FFFFFF"/>
        </w:rPr>
        <w:t>,</w:t>
      </w:r>
      <w:r w:rsidRPr="0031581C">
        <w:rPr>
          <w:rStyle w:val="apple-converted-space"/>
          <w:rFonts w:ascii="Times New Roman" w:hAnsi="Times New Roman"/>
          <w:color w:val="222222"/>
          <w:sz w:val="24"/>
          <w:szCs w:val="24"/>
          <w:shd w:val="clear" w:color="auto" w:fill="FFFFFF"/>
        </w:rPr>
        <w:t> </w:t>
      </w:r>
      <w:r w:rsidRPr="0031581C">
        <w:rPr>
          <w:rFonts w:ascii="Times New Roman" w:hAnsi="Times New Roman"/>
          <w:i/>
          <w:iCs/>
          <w:color w:val="222222"/>
          <w:sz w:val="24"/>
          <w:szCs w:val="24"/>
        </w:rPr>
        <w:t>29</w:t>
      </w:r>
      <w:r w:rsidRPr="0031581C">
        <w:rPr>
          <w:rFonts w:ascii="Times New Roman" w:hAnsi="Times New Roman"/>
          <w:color w:val="222222"/>
          <w:sz w:val="24"/>
          <w:szCs w:val="24"/>
          <w:shd w:val="clear" w:color="auto" w:fill="FFFFFF"/>
        </w:rPr>
        <w:t>(2), 287-298.</w:t>
      </w:r>
    </w:p>
    <w:p w14:paraId="2724972A" w14:textId="337567E8" w:rsidR="004655C6" w:rsidRPr="000A3C14" w:rsidRDefault="000A3C14" w:rsidP="000A3C14">
      <w:pPr>
        <w:pStyle w:val="ListParagraph"/>
        <w:numPr>
          <w:ilvl w:val="0"/>
          <w:numId w:val="20"/>
        </w:numPr>
        <w:rPr>
          <w:rFonts w:ascii="Times New Roman" w:hAnsi="Times New Roman"/>
          <w:sz w:val="24"/>
          <w:szCs w:val="24"/>
        </w:rPr>
      </w:pPr>
      <w:r w:rsidRPr="0031581C">
        <w:rPr>
          <w:rFonts w:ascii="Times New Roman" w:hAnsi="Times New Roman"/>
          <w:sz w:val="24"/>
          <w:szCs w:val="24"/>
        </w:rPr>
        <w:t>*</w:t>
      </w:r>
      <w:r w:rsidR="004655C6" w:rsidRPr="0031581C">
        <w:rPr>
          <w:rFonts w:ascii="Times New Roman" w:hAnsi="Times New Roman"/>
          <w:sz w:val="24"/>
          <w:szCs w:val="24"/>
        </w:rPr>
        <w:t>Holland</w:t>
      </w:r>
      <w:r w:rsidR="004655C6" w:rsidRPr="000A3C14">
        <w:rPr>
          <w:rFonts w:ascii="Times New Roman" w:hAnsi="Times New Roman"/>
          <w:sz w:val="24"/>
          <w:szCs w:val="24"/>
        </w:rPr>
        <w:t xml:space="preserve"> (1986). Statistics and causal inference. </w:t>
      </w:r>
      <w:r w:rsidR="004655C6" w:rsidRPr="000A3C14">
        <w:rPr>
          <w:rFonts w:ascii="Times New Roman" w:hAnsi="Times New Roman"/>
          <w:i/>
          <w:iCs/>
          <w:sz w:val="24"/>
          <w:szCs w:val="24"/>
        </w:rPr>
        <w:t xml:space="preserve">Journal of the American Statistical Association. </w:t>
      </w:r>
    </w:p>
    <w:p w14:paraId="166B3C1A" w14:textId="65316AAA" w:rsidR="00145803" w:rsidRPr="000A3C14" w:rsidRDefault="00924DBF" w:rsidP="00145803">
      <w:pPr>
        <w:pStyle w:val="ListParagraph"/>
        <w:numPr>
          <w:ilvl w:val="0"/>
          <w:numId w:val="20"/>
        </w:numPr>
        <w:rPr>
          <w:rFonts w:ascii="Times New Roman" w:hAnsi="Times New Roman"/>
          <w:sz w:val="24"/>
          <w:szCs w:val="24"/>
        </w:rPr>
      </w:pPr>
      <w:r w:rsidRPr="000A3C14">
        <w:rPr>
          <w:rFonts w:ascii="Times New Roman" w:hAnsi="Times New Roman"/>
          <w:color w:val="222222"/>
          <w:sz w:val="24"/>
          <w:szCs w:val="24"/>
          <w:shd w:val="clear" w:color="auto" w:fill="FFFFFF"/>
        </w:rPr>
        <w:t>*</w:t>
      </w:r>
      <w:r w:rsidR="00145803" w:rsidRPr="000A3C14">
        <w:rPr>
          <w:rFonts w:ascii="Times New Roman" w:hAnsi="Times New Roman"/>
          <w:color w:val="222222"/>
          <w:sz w:val="24"/>
          <w:szCs w:val="24"/>
          <w:shd w:val="clear" w:color="auto" w:fill="FFFFFF"/>
        </w:rPr>
        <w:t>Conaway, C., &amp; Goldhaber, D. (2020). Appropriate standards of evidence for education policy decision making.</w:t>
      </w:r>
      <w:r w:rsidR="00145803" w:rsidRPr="000A3C14">
        <w:rPr>
          <w:rStyle w:val="apple-converted-space"/>
          <w:rFonts w:ascii="Times New Roman" w:hAnsi="Times New Roman"/>
          <w:color w:val="222222"/>
          <w:sz w:val="24"/>
          <w:szCs w:val="24"/>
          <w:shd w:val="clear" w:color="auto" w:fill="FFFFFF"/>
        </w:rPr>
        <w:t> </w:t>
      </w:r>
      <w:r w:rsidR="00145803" w:rsidRPr="000A3C14">
        <w:rPr>
          <w:rFonts w:ascii="Times New Roman" w:hAnsi="Times New Roman"/>
          <w:i/>
          <w:iCs/>
          <w:color w:val="222222"/>
          <w:sz w:val="24"/>
          <w:szCs w:val="24"/>
        </w:rPr>
        <w:t>Education Finance and Policy</w:t>
      </w:r>
      <w:r w:rsidR="00145803" w:rsidRPr="000A3C14">
        <w:rPr>
          <w:rFonts w:ascii="Times New Roman" w:hAnsi="Times New Roman"/>
          <w:color w:val="222222"/>
          <w:sz w:val="24"/>
          <w:szCs w:val="24"/>
          <w:shd w:val="clear" w:color="auto" w:fill="FFFFFF"/>
        </w:rPr>
        <w:t>,</w:t>
      </w:r>
      <w:r w:rsidR="00145803" w:rsidRPr="000A3C14">
        <w:rPr>
          <w:rStyle w:val="apple-converted-space"/>
          <w:rFonts w:ascii="Times New Roman" w:hAnsi="Times New Roman"/>
          <w:color w:val="222222"/>
          <w:sz w:val="24"/>
          <w:szCs w:val="24"/>
          <w:shd w:val="clear" w:color="auto" w:fill="FFFFFF"/>
        </w:rPr>
        <w:t> </w:t>
      </w:r>
      <w:r w:rsidR="00145803" w:rsidRPr="000A3C14">
        <w:rPr>
          <w:rFonts w:ascii="Times New Roman" w:hAnsi="Times New Roman"/>
          <w:i/>
          <w:iCs/>
          <w:color w:val="222222"/>
          <w:sz w:val="24"/>
          <w:szCs w:val="24"/>
        </w:rPr>
        <w:t>15</w:t>
      </w:r>
      <w:r w:rsidR="00145803" w:rsidRPr="000A3C14">
        <w:rPr>
          <w:rFonts w:ascii="Times New Roman" w:hAnsi="Times New Roman"/>
          <w:color w:val="222222"/>
          <w:sz w:val="24"/>
          <w:szCs w:val="24"/>
          <w:shd w:val="clear" w:color="auto" w:fill="FFFFFF"/>
        </w:rPr>
        <w:t>(2), 383-396.</w:t>
      </w:r>
    </w:p>
    <w:p w14:paraId="5247AC42" w14:textId="31BF6E92" w:rsidR="003939D0" w:rsidRPr="000A3C14" w:rsidRDefault="008C1C67" w:rsidP="00145803">
      <w:pPr>
        <w:pStyle w:val="ListParagraph"/>
        <w:numPr>
          <w:ilvl w:val="0"/>
          <w:numId w:val="20"/>
        </w:numPr>
        <w:spacing w:line="240" w:lineRule="auto"/>
        <w:rPr>
          <w:rFonts w:ascii="Times New Roman" w:hAnsi="Times New Roman"/>
          <w:sz w:val="24"/>
          <w:szCs w:val="24"/>
        </w:rPr>
      </w:pPr>
      <w:r w:rsidRPr="000A3C14">
        <w:rPr>
          <w:rFonts w:ascii="Times New Roman" w:hAnsi="Times New Roman"/>
          <w:color w:val="222222"/>
          <w:sz w:val="24"/>
          <w:szCs w:val="24"/>
          <w:shd w:val="clear" w:color="auto" w:fill="FFFFFF"/>
        </w:rPr>
        <w:t>*</w:t>
      </w:r>
      <w:proofErr w:type="spellStart"/>
      <w:r w:rsidRPr="000A3C14">
        <w:rPr>
          <w:rFonts w:ascii="Times New Roman" w:hAnsi="Times New Roman"/>
          <w:color w:val="222222"/>
          <w:sz w:val="24"/>
          <w:szCs w:val="24"/>
          <w:shd w:val="clear" w:color="auto" w:fill="FFFFFF"/>
        </w:rPr>
        <w:t>Athey</w:t>
      </w:r>
      <w:proofErr w:type="spellEnd"/>
      <w:r w:rsidRPr="000A3C14">
        <w:rPr>
          <w:rFonts w:ascii="Times New Roman" w:hAnsi="Times New Roman"/>
          <w:color w:val="222222"/>
          <w:sz w:val="24"/>
          <w:szCs w:val="24"/>
          <w:shd w:val="clear" w:color="auto" w:fill="FFFFFF"/>
        </w:rPr>
        <w:t xml:space="preserve">, S., &amp; </w:t>
      </w:r>
      <w:proofErr w:type="spellStart"/>
      <w:r w:rsidRPr="000A3C14">
        <w:rPr>
          <w:rFonts w:ascii="Times New Roman" w:hAnsi="Times New Roman"/>
          <w:color w:val="222222"/>
          <w:sz w:val="24"/>
          <w:szCs w:val="24"/>
          <w:shd w:val="clear" w:color="auto" w:fill="FFFFFF"/>
        </w:rPr>
        <w:t>Imbens</w:t>
      </w:r>
      <w:proofErr w:type="spellEnd"/>
      <w:r w:rsidRPr="000A3C14">
        <w:rPr>
          <w:rFonts w:ascii="Times New Roman" w:hAnsi="Times New Roman"/>
          <w:color w:val="222222"/>
          <w:sz w:val="24"/>
          <w:szCs w:val="24"/>
          <w:shd w:val="clear" w:color="auto" w:fill="FFFFFF"/>
        </w:rPr>
        <w:t>, G. W. (2017). The state of applied econometrics: Causality and policy evaluation.</w:t>
      </w:r>
      <w:r w:rsidRPr="000A3C14">
        <w:rPr>
          <w:rStyle w:val="apple-converted-space"/>
          <w:rFonts w:ascii="Times New Roman" w:hAnsi="Times New Roman"/>
          <w:color w:val="222222"/>
          <w:sz w:val="24"/>
          <w:szCs w:val="24"/>
          <w:shd w:val="clear" w:color="auto" w:fill="FFFFFF"/>
        </w:rPr>
        <w:t> </w:t>
      </w:r>
      <w:r w:rsidRPr="000A3C14">
        <w:rPr>
          <w:rFonts w:ascii="Times New Roman" w:hAnsi="Times New Roman"/>
          <w:i/>
          <w:iCs/>
          <w:color w:val="222222"/>
          <w:sz w:val="24"/>
          <w:szCs w:val="24"/>
        </w:rPr>
        <w:t>Journal of Economic Perspectives</w:t>
      </w:r>
      <w:r w:rsidRPr="000A3C14">
        <w:rPr>
          <w:rFonts w:ascii="Times New Roman" w:hAnsi="Times New Roman"/>
          <w:color w:val="222222"/>
          <w:sz w:val="24"/>
          <w:szCs w:val="24"/>
          <w:shd w:val="clear" w:color="auto" w:fill="FFFFFF"/>
        </w:rPr>
        <w:t>,</w:t>
      </w:r>
      <w:r w:rsidRPr="000A3C14">
        <w:rPr>
          <w:rStyle w:val="apple-converted-space"/>
          <w:rFonts w:ascii="Times New Roman" w:hAnsi="Times New Roman"/>
          <w:color w:val="222222"/>
          <w:sz w:val="24"/>
          <w:szCs w:val="24"/>
          <w:shd w:val="clear" w:color="auto" w:fill="FFFFFF"/>
        </w:rPr>
        <w:t> </w:t>
      </w:r>
      <w:r w:rsidRPr="000A3C14">
        <w:rPr>
          <w:rFonts w:ascii="Times New Roman" w:hAnsi="Times New Roman"/>
          <w:i/>
          <w:iCs/>
          <w:color w:val="222222"/>
          <w:sz w:val="24"/>
          <w:szCs w:val="24"/>
        </w:rPr>
        <w:t>31</w:t>
      </w:r>
      <w:r w:rsidRPr="000A3C14">
        <w:rPr>
          <w:rFonts w:ascii="Times New Roman" w:hAnsi="Times New Roman"/>
          <w:color w:val="222222"/>
          <w:sz w:val="24"/>
          <w:szCs w:val="24"/>
          <w:shd w:val="clear" w:color="auto" w:fill="FFFFFF"/>
        </w:rPr>
        <w:t>(2), 3-32.</w:t>
      </w:r>
    </w:p>
    <w:p w14:paraId="22A840A3" w14:textId="1801B4ED" w:rsidR="003939D0" w:rsidRPr="000A3C14" w:rsidRDefault="003939D0" w:rsidP="00145803">
      <w:pPr>
        <w:pStyle w:val="Default"/>
        <w:numPr>
          <w:ilvl w:val="0"/>
          <w:numId w:val="20"/>
        </w:numPr>
      </w:pPr>
      <w:r w:rsidRPr="000A3C14">
        <w:t>*</w:t>
      </w:r>
      <w:proofErr w:type="spellStart"/>
      <w:r w:rsidRPr="000A3C14">
        <w:t>Shadish</w:t>
      </w:r>
      <w:proofErr w:type="spellEnd"/>
      <w:r w:rsidRPr="000A3C14">
        <w:t xml:space="preserve">, Cook, &amp; Campbell (2002). </w:t>
      </w:r>
      <w:r w:rsidRPr="000A3C14">
        <w:rPr>
          <w:i/>
          <w:iCs/>
        </w:rPr>
        <w:t>Experimental and Quasi-Experimental Design for Generalized Causal Inference</w:t>
      </w:r>
      <w:r w:rsidRPr="000A3C14">
        <w:t xml:space="preserve">, Ch. 1. </w:t>
      </w:r>
    </w:p>
    <w:p w14:paraId="320B435C" w14:textId="2AE7735F" w:rsidR="008C1C67" w:rsidRPr="00FD66EB" w:rsidRDefault="003939D0" w:rsidP="00145803">
      <w:pPr>
        <w:pStyle w:val="Default"/>
        <w:numPr>
          <w:ilvl w:val="0"/>
          <w:numId w:val="20"/>
        </w:numPr>
        <w:contextualSpacing/>
      </w:pPr>
      <w:r w:rsidRPr="000A3C14">
        <w:t>*CM:</w:t>
      </w:r>
      <w:r w:rsidRPr="00FD66EB">
        <w:t xml:space="preserve"> Probability theory and statistics review</w:t>
      </w:r>
      <w:r w:rsidR="0079440D" w:rsidRPr="00FD66EB">
        <w:t xml:space="preserve"> (stop at subsection “</w:t>
      </w:r>
      <w:r w:rsidR="00AB7F7A" w:rsidRPr="00FD66EB">
        <w:t>Summation Operator</w:t>
      </w:r>
      <w:r w:rsidR="0079440D" w:rsidRPr="00FD66EB">
        <w:t>”)</w:t>
      </w:r>
    </w:p>
    <w:p w14:paraId="3DF48629" w14:textId="77777777" w:rsidR="00F55E07" w:rsidRPr="00FD66EB" w:rsidRDefault="00F55E07" w:rsidP="00145803">
      <w:pPr>
        <w:contextualSpacing/>
        <w:rPr>
          <w:b/>
          <w:color w:val="000000" w:themeColor="text1"/>
        </w:rPr>
      </w:pPr>
    </w:p>
    <w:p w14:paraId="62C79E21" w14:textId="77777777" w:rsidR="00F55E07" w:rsidRPr="00FD66EB" w:rsidRDefault="00F55E07" w:rsidP="00145803">
      <w:pPr>
        <w:contextualSpacing/>
        <w:rPr>
          <w:b/>
          <w:color w:val="000000" w:themeColor="text1"/>
        </w:rPr>
      </w:pPr>
    </w:p>
    <w:p w14:paraId="6C17F410" w14:textId="71E91130" w:rsidR="0000616D" w:rsidRPr="00FD66EB" w:rsidRDefault="00B413E0" w:rsidP="00145803">
      <w:pPr>
        <w:contextualSpacing/>
        <w:rPr>
          <w:color w:val="000000" w:themeColor="text1"/>
        </w:rPr>
      </w:pPr>
      <w:r w:rsidRPr="00FD66EB">
        <w:rPr>
          <w:b/>
          <w:color w:val="000000" w:themeColor="text1"/>
        </w:rPr>
        <w:t>(</w:t>
      </w:r>
      <w:r w:rsidR="00F55E07" w:rsidRPr="00FD66EB">
        <w:rPr>
          <w:b/>
          <w:color w:val="000000" w:themeColor="text1"/>
        </w:rPr>
        <w:t>August 31</w:t>
      </w:r>
      <w:r w:rsidRPr="00FD66EB">
        <w:rPr>
          <w:b/>
          <w:color w:val="000000" w:themeColor="text1"/>
        </w:rPr>
        <w:t>) Experiments</w:t>
      </w:r>
    </w:p>
    <w:p w14:paraId="627F027D" w14:textId="0AE0C813" w:rsidR="0000616D" w:rsidRDefault="005873D1" w:rsidP="00145803">
      <w:pPr>
        <w:pStyle w:val="ListParagraph"/>
        <w:numPr>
          <w:ilvl w:val="0"/>
          <w:numId w:val="22"/>
        </w:numPr>
        <w:spacing w:line="240" w:lineRule="auto"/>
        <w:rPr>
          <w:rFonts w:ascii="Times New Roman" w:hAnsi="Times New Roman"/>
          <w:color w:val="000000" w:themeColor="text1"/>
          <w:sz w:val="24"/>
          <w:szCs w:val="24"/>
        </w:rPr>
      </w:pPr>
      <w:r w:rsidRPr="00FD66EB">
        <w:rPr>
          <w:rFonts w:ascii="Times New Roman" w:hAnsi="Times New Roman"/>
          <w:color w:val="000000" w:themeColor="text1"/>
          <w:sz w:val="24"/>
          <w:szCs w:val="24"/>
        </w:rPr>
        <w:t>MH: Ch. 2</w:t>
      </w:r>
    </w:p>
    <w:p w14:paraId="6C6836B3" w14:textId="50553388" w:rsidR="009965B4" w:rsidRPr="00FD66EB" w:rsidRDefault="009965B4" w:rsidP="00145803">
      <w:pPr>
        <w:pStyle w:val="ListParagraph"/>
        <w:numPr>
          <w:ilvl w:val="0"/>
          <w:numId w:val="22"/>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CM: </w:t>
      </w:r>
      <w:r w:rsidRPr="000A3C14">
        <w:rPr>
          <w:rFonts w:ascii="Times New Roman" w:hAnsi="Times New Roman"/>
          <w:bCs/>
          <w:color w:val="000000" w:themeColor="text1"/>
          <w:sz w:val="24"/>
          <w:szCs w:val="24"/>
        </w:rPr>
        <w:t>Potential Outcomes Causal Model</w:t>
      </w:r>
    </w:p>
    <w:p w14:paraId="5FF95157" w14:textId="77777777" w:rsidR="008067BF" w:rsidRPr="00FD66EB" w:rsidRDefault="008067BF" w:rsidP="00145803">
      <w:pPr>
        <w:pStyle w:val="ListParagraph"/>
        <w:numPr>
          <w:ilvl w:val="0"/>
          <w:numId w:val="22"/>
        </w:numPr>
        <w:spacing w:line="240" w:lineRule="auto"/>
        <w:rPr>
          <w:rFonts w:ascii="Times New Roman" w:hAnsi="Times New Roman"/>
          <w:sz w:val="24"/>
          <w:szCs w:val="24"/>
        </w:rPr>
      </w:pPr>
      <w:proofErr w:type="spellStart"/>
      <w:r w:rsidRPr="00FD66EB">
        <w:rPr>
          <w:rFonts w:ascii="Times New Roman" w:hAnsi="Times New Roman"/>
          <w:color w:val="222222"/>
          <w:sz w:val="24"/>
          <w:szCs w:val="24"/>
          <w:shd w:val="clear" w:color="auto" w:fill="FFFFFF"/>
        </w:rPr>
        <w:t>Gubits</w:t>
      </w:r>
      <w:proofErr w:type="spellEnd"/>
      <w:r w:rsidRPr="00FD66EB">
        <w:rPr>
          <w:rFonts w:ascii="Times New Roman" w:hAnsi="Times New Roman"/>
          <w:color w:val="222222"/>
          <w:sz w:val="24"/>
          <w:szCs w:val="24"/>
          <w:shd w:val="clear" w:color="auto" w:fill="FFFFFF"/>
        </w:rPr>
        <w:t xml:space="preserve">, D., Shinn, M., Wood, M., Brown, S. R., </w:t>
      </w:r>
      <w:proofErr w:type="spellStart"/>
      <w:r w:rsidRPr="00FD66EB">
        <w:rPr>
          <w:rFonts w:ascii="Times New Roman" w:hAnsi="Times New Roman"/>
          <w:color w:val="222222"/>
          <w:sz w:val="24"/>
          <w:szCs w:val="24"/>
          <w:shd w:val="clear" w:color="auto" w:fill="FFFFFF"/>
        </w:rPr>
        <w:t>Dastrup</w:t>
      </w:r>
      <w:proofErr w:type="spellEnd"/>
      <w:r w:rsidRPr="00FD66EB">
        <w:rPr>
          <w:rFonts w:ascii="Times New Roman" w:hAnsi="Times New Roman"/>
          <w:color w:val="222222"/>
          <w:sz w:val="24"/>
          <w:szCs w:val="24"/>
          <w:shd w:val="clear" w:color="auto" w:fill="FFFFFF"/>
        </w:rPr>
        <w:t>, S. R., &amp; Bell, S. H. (2018). What interventions work best for families who experience homelessness? Impact estimates from the family options study.</w:t>
      </w:r>
      <w:r w:rsidRPr="00FD66EB">
        <w:rPr>
          <w:rStyle w:val="apple-converted-space"/>
          <w:rFonts w:ascii="Times New Roman" w:hAnsi="Times New Roman"/>
          <w:color w:val="222222"/>
          <w:sz w:val="24"/>
          <w:szCs w:val="24"/>
          <w:shd w:val="clear" w:color="auto" w:fill="FFFFFF"/>
        </w:rPr>
        <w:t> </w:t>
      </w:r>
      <w:r w:rsidRPr="00FD66EB">
        <w:rPr>
          <w:rFonts w:ascii="Times New Roman" w:hAnsi="Times New Roman"/>
          <w:i/>
          <w:iCs/>
          <w:color w:val="222222"/>
          <w:sz w:val="24"/>
          <w:szCs w:val="24"/>
        </w:rPr>
        <w:t>Journal of Policy Analysis and Management</w:t>
      </w:r>
      <w:r w:rsidRPr="00FD66EB">
        <w:rPr>
          <w:rFonts w:ascii="Times New Roman" w:hAnsi="Times New Roman"/>
          <w:color w:val="222222"/>
          <w:sz w:val="24"/>
          <w:szCs w:val="24"/>
          <w:shd w:val="clear" w:color="auto" w:fill="FFFFFF"/>
        </w:rPr>
        <w:t>,</w:t>
      </w:r>
      <w:r w:rsidRPr="00FD66EB">
        <w:rPr>
          <w:rStyle w:val="apple-converted-space"/>
          <w:rFonts w:ascii="Times New Roman" w:hAnsi="Times New Roman"/>
          <w:color w:val="222222"/>
          <w:sz w:val="24"/>
          <w:szCs w:val="24"/>
          <w:shd w:val="clear" w:color="auto" w:fill="FFFFFF"/>
        </w:rPr>
        <w:t> </w:t>
      </w:r>
      <w:r w:rsidRPr="00FD66EB">
        <w:rPr>
          <w:rFonts w:ascii="Times New Roman" w:hAnsi="Times New Roman"/>
          <w:i/>
          <w:iCs/>
          <w:color w:val="222222"/>
          <w:sz w:val="24"/>
          <w:szCs w:val="24"/>
        </w:rPr>
        <w:t>37</w:t>
      </w:r>
      <w:r w:rsidRPr="00FD66EB">
        <w:rPr>
          <w:rFonts w:ascii="Times New Roman" w:hAnsi="Times New Roman"/>
          <w:color w:val="222222"/>
          <w:sz w:val="24"/>
          <w:szCs w:val="24"/>
          <w:shd w:val="clear" w:color="auto" w:fill="FFFFFF"/>
        </w:rPr>
        <w:t>(4), 835-866.</w:t>
      </w:r>
    </w:p>
    <w:p w14:paraId="5D3DB8E0" w14:textId="77777777" w:rsidR="008067BF" w:rsidRPr="00FD66EB" w:rsidRDefault="008067BF" w:rsidP="00145803">
      <w:pPr>
        <w:pStyle w:val="ListParagraph"/>
        <w:numPr>
          <w:ilvl w:val="0"/>
          <w:numId w:val="22"/>
        </w:numPr>
        <w:spacing w:line="240" w:lineRule="auto"/>
        <w:rPr>
          <w:rFonts w:ascii="Times New Roman" w:hAnsi="Times New Roman"/>
          <w:sz w:val="24"/>
          <w:szCs w:val="24"/>
        </w:rPr>
      </w:pPr>
      <w:r w:rsidRPr="00FD66EB">
        <w:rPr>
          <w:rFonts w:ascii="Times New Roman" w:hAnsi="Times New Roman"/>
          <w:color w:val="222222"/>
          <w:sz w:val="24"/>
          <w:szCs w:val="24"/>
          <w:shd w:val="clear" w:color="auto" w:fill="FFFFFF"/>
        </w:rPr>
        <w:t xml:space="preserve">Mackenzie‐Liu, M., </w:t>
      </w:r>
      <w:proofErr w:type="spellStart"/>
      <w:r w:rsidRPr="00FD66EB">
        <w:rPr>
          <w:rFonts w:ascii="Times New Roman" w:hAnsi="Times New Roman"/>
          <w:color w:val="222222"/>
          <w:sz w:val="24"/>
          <w:szCs w:val="24"/>
          <w:shd w:val="clear" w:color="auto" w:fill="FFFFFF"/>
        </w:rPr>
        <w:t>Schwegman</w:t>
      </w:r>
      <w:proofErr w:type="spellEnd"/>
      <w:r w:rsidRPr="00FD66EB">
        <w:rPr>
          <w:rFonts w:ascii="Times New Roman" w:hAnsi="Times New Roman"/>
          <w:color w:val="222222"/>
          <w:sz w:val="24"/>
          <w:szCs w:val="24"/>
          <w:shd w:val="clear" w:color="auto" w:fill="FFFFFF"/>
        </w:rPr>
        <w:t xml:space="preserve">, D. J., &amp; </w:t>
      </w:r>
      <w:proofErr w:type="spellStart"/>
      <w:r w:rsidRPr="00FD66EB">
        <w:rPr>
          <w:rFonts w:ascii="Times New Roman" w:hAnsi="Times New Roman"/>
          <w:color w:val="222222"/>
          <w:sz w:val="24"/>
          <w:szCs w:val="24"/>
          <w:shd w:val="clear" w:color="auto" w:fill="FFFFFF"/>
        </w:rPr>
        <w:t>Lopoo</w:t>
      </w:r>
      <w:proofErr w:type="spellEnd"/>
      <w:r w:rsidRPr="00FD66EB">
        <w:rPr>
          <w:rFonts w:ascii="Times New Roman" w:hAnsi="Times New Roman"/>
          <w:color w:val="222222"/>
          <w:sz w:val="24"/>
          <w:szCs w:val="24"/>
          <w:shd w:val="clear" w:color="auto" w:fill="FFFFFF"/>
        </w:rPr>
        <w:t>, L. M. (2021). Do foster care agencies discriminate against gay couples? Evidence from a correspondence study.</w:t>
      </w:r>
      <w:r w:rsidRPr="00FD66EB">
        <w:rPr>
          <w:rStyle w:val="apple-converted-space"/>
          <w:rFonts w:ascii="Times New Roman" w:hAnsi="Times New Roman"/>
          <w:color w:val="222222"/>
          <w:sz w:val="24"/>
          <w:szCs w:val="24"/>
          <w:shd w:val="clear" w:color="auto" w:fill="FFFFFF"/>
        </w:rPr>
        <w:t> </w:t>
      </w:r>
      <w:r w:rsidRPr="00FD66EB">
        <w:rPr>
          <w:rFonts w:ascii="Times New Roman" w:hAnsi="Times New Roman"/>
          <w:i/>
          <w:iCs/>
          <w:color w:val="222222"/>
          <w:sz w:val="24"/>
          <w:szCs w:val="24"/>
        </w:rPr>
        <w:t>Journal of Policy Analysis and Management</w:t>
      </w:r>
      <w:r w:rsidRPr="00FD66EB">
        <w:rPr>
          <w:rFonts w:ascii="Times New Roman" w:hAnsi="Times New Roman"/>
          <w:color w:val="222222"/>
          <w:sz w:val="24"/>
          <w:szCs w:val="24"/>
          <w:shd w:val="clear" w:color="auto" w:fill="FFFFFF"/>
        </w:rPr>
        <w:t>,</w:t>
      </w:r>
      <w:r w:rsidRPr="00FD66EB">
        <w:rPr>
          <w:rStyle w:val="apple-converted-space"/>
          <w:rFonts w:ascii="Times New Roman" w:hAnsi="Times New Roman"/>
          <w:color w:val="222222"/>
          <w:sz w:val="24"/>
          <w:szCs w:val="24"/>
          <w:shd w:val="clear" w:color="auto" w:fill="FFFFFF"/>
        </w:rPr>
        <w:t> </w:t>
      </w:r>
      <w:r w:rsidRPr="00FD66EB">
        <w:rPr>
          <w:rFonts w:ascii="Times New Roman" w:hAnsi="Times New Roman"/>
          <w:i/>
          <w:iCs/>
          <w:color w:val="222222"/>
          <w:sz w:val="24"/>
          <w:szCs w:val="24"/>
        </w:rPr>
        <w:t>40</w:t>
      </w:r>
      <w:r w:rsidRPr="00FD66EB">
        <w:rPr>
          <w:rFonts w:ascii="Times New Roman" w:hAnsi="Times New Roman"/>
          <w:color w:val="222222"/>
          <w:sz w:val="24"/>
          <w:szCs w:val="24"/>
          <w:shd w:val="clear" w:color="auto" w:fill="FFFFFF"/>
        </w:rPr>
        <w:t>(4), 1140-1170.</w:t>
      </w:r>
    </w:p>
    <w:p w14:paraId="691A2391" w14:textId="67AA00A1" w:rsidR="0090372E" w:rsidRPr="00FD66EB" w:rsidRDefault="00357C9E" w:rsidP="00145803">
      <w:pPr>
        <w:pStyle w:val="ListParagraph"/>
        <w:numPr>
          <w:ilvl w:val="0"/>
          <w:numId w:val="22"/>
        </w:numPr>
        <w:spacing w:line="240" w:lineRule="auto"/>
        <w:rPr>
          <w:rFonts w:ascii="Times New Roman" w:hAnsi="Times New Roman"/>
          <w:sz w:val="24"/>
          <w:szCs w:val="24"/>
        </w:rPr>
      </w:pPr>
      <w:r w:rsidRPr="00FD66EB">
        <w:rPr>
          <w:rFonts w:ascii="Times New Roman" w:hAnsi="Times New Roman"/>
          <w:color w:val="222222"/>
          <w:sz w:val="24"/>
          <w:szCs w:val="24"/>
          <w:shd w:val="clear" w:color="auto" w:fill="FFFFFF"/>
        </w:rPr>
        <w:t>Anderson, D. M., &amp; Stritch, J. M. (2016). Goal clarity, task significance, and performance: Evidence from a laboratory experiment.</w:t>
      </w:r>
      <w:r w:rsidRPr="00FD66EB">
        <w:rPr>
          <w:rStyle w:val="apple-converted-space"/>
          <w:rFonts w:ascii="Times New Roman" w:hAnsi="Times New Roman"/>
          <w:color w:val="222222"/>
          <w:sz w:val="24"/>
          <w:szCs w:val="24"/>
          <w:shd w:val="clear" w:color="auto" w:fill="FFFFFF"/>
        </w:rPr>
        <w:t> </w:t>
      </w:r>
      <w:r w:rsidRPr="00FD66EB">
        <w:rPr>
          <w:rFonts w:ascii="Times New Roman" w:hAnsi="Times New Roman"/>
          <w:i/>
          <w:iCs/>
          <w:color w:val="222222"/>
          <w:sz w:val="24"/>
          <w:szCs w:val="24"/>
        </w:rPr>
        <w:t>Journal of Public Administration Research and Theory</w:t>
      </w:r>
      <w:r w:rsidRPr="00FD66EB">
        <w:rPr>
          <w:rFonts w:ascii="Times New Roman" w:hAnsi="Times New Roman"/>
          <w:color w:val="222222"/>
          <w:sz w:val="24"/>
          <w:szCs w:val="24"/>
          <w:shd w:val="clear" w:color="auto" w:fill="FFFFFF"/>
        </w:rPr>
        <w:t>,</w:t>
      </w:r>
      <w:r w:rsidRPr="00FD66EB">
        <w:rPr>
          <w:rStyle w:val="apple-converted-space"/>
          <w:rFonts w:ascii="Times New Roman" w:hAnsi="Times New Roman"/>
          <w:color w:val="222222"/>
          <w:sz w:val="24"/>
          <w:szCs w:val="24"/>
          <w:shd w:val="clear" w:color="auto" w:fill="FFFFFF"/>
        </w:rPr>
        <w:t> </w:t>
      </w:r>
      <w:r w:rsidRPr="00FD66EB">
        <w:rPr>
          <w:rFonts w:ascii="Times New Roman" w:hAnsi="Times New Roman"/>
          <w:i/>
          <w:iCs/>
          <w:color w:val="222222"/>
          <w:sz w:val="24"/>
          <w:szCs w:val="24"/>
        </w:rPr>
        <w:t>26</w:t>
      </w:r>
      <w:r w:rsidRPr="00FD66EB">
        <w:rPr>
          <w:rFonts w:ascii="Times New Roman" w:hAnsi="Times New Roman"/>
          <w:color w:val="222222"/>
          <w:sz w:val="24"/>
          <w:szCs w:val="24"/>
          <w:shd w:val="clear" w:color="auto" w:fill="FFFFFF"/>
        </w:rPr>
        <w:t>(2), 211-225.</w:t>
      </w:r>
    </w:p>
    <w:p w14:paraId="0A3533E6" w14:textId="13AEF0CB" w:rsidR="0090372E" w:rsidRPr="00FD66EB" w:rsidRDefault="0090372E" w:rsidP="00145803">
      <w:pPr>
        <w:pStyle w:val="Default"/>
        <w:numPr>
          <w:ilvl w:val="0"/>
          <w:numId w:val="22"/>
        </w:numPr>
      </w:pPr>
      <w:r w:rsidRPr="00FD66EB">
        <w:t>*</w:t>
      </w:r>
      <w:proofErr w:type="spellStart"/>
      <w:r w:rsidRPr="00FD66EB">
        <w:t>Dynarski</w:t>
      </w:r>
      <w:proofErr w:type="spellEnd"/>
      <w:r w:rsidRPr="00FD66EB">
        <w:t xml:space="preserve"> (2003). Does aid matter? Measuring the effect of student aid on college attendance and completion. </w:t>
      </w:r>
      <w:r w:rsidRPr="00FD66EB">
        <w:rPr>
          <w:i/>
          <w:iCs/>
        </w:rPr>
        <w:t>American Economic Review</w:t>
      </w:r>
      <w:r w:rsidRPr="00FD66EB">
        <w:t xml:space="preserve">. </w:t>
      </w:r>
    </w:p>
    <w:p w14:paraId="3614C477" w14:textId="4A6598D6" w:rsidR="0090372E" w:rsidRPr="00FD66EB" w:rsidRDefault="0090372E" w:rsidP="00145803">
      <w:pPr>
        <w:pStyle w:val="Default"/>
        <w:numPr>
          <w:ilvl w:val="0"/>
          <w:numId w:val="22"/>
        </w:numPr>
      </w:pPr>
      <w:r w:rsidRPr="00FD66EB">
        <w:t xml:space="preserve">*Bozeman &amp; Scott (1992). Laboratory experiments in public policy and management. </w:t>
      </w:r>
      <w:r w:rsidRPr="00FD66EB">
        <w:rPr>
          <w:i/>
          <w:iCs/>
        </w:rPr>
        <w:t xml:space="preserve">Journal of Public Administration Research and Theory. </w:t>
      </w:r>
    </w:p>
    <w:p w14:paraId="27785EB0" w14:textId="6072157B" w:rsidR="0090372E" w:rsidRPr="00FD66EB" w:rsidRDefault="0090372E" w:rsidP="00145803">
      <w:pPr>
        <w:pStyle w:val="Default"/>
        <w:numPr>
          <w:ilvl w:val="0"/>
          <w:numId w:val="22"/>
        </w:numPr>
      </w:pPr>
      <w:r w:rsidRPr="00FD66EB">
        <w:t xml:space="preserve">*Orr (1999). </w:t>
      </w:r>
      <w:r w:rsidRPr="00FD66EB">
        <w:rPr>
          <w:i/>
          <w:iCs/>
        </w:rPr>
        <w:t>Social Experiments</w:t>
      </w:r>
      <w:r w:rsidRPr="00FD66EB">
        <w:t xml:space="preserve">. Ch. 1. </w:t>
      </w:r>
    </w:p>
    <w:p w14:paraId="0A6C20CD" w14:textId="32EC9B08" w:rsidR="0090372E" w:rsidRPr="00FD66EB" w:rsidRDefault="00892838" w:rsidP="00145803">
      <w:pPr>
        <w:pStyle w:val="Default"/>
        <w:numPr>
          <w:ilvl w:val="0"/>
          <w:numId w:val="22"/>
        </w:numPr>
      </w:pPr>
      <w:r w:rsidRPr="00FD66EB">
        <w:lastRenderedPageBreak/>
        <w:t>*</w:t>
      </w:r>
      <w:proofErr w:type="spellStart"/>
      <w:r w:rsidR="0090372E" w:rsidRPr="00FD66EB">
        <w:t>Darolia</w:t>
      </w:r>
      <w:proofErr w:type="spellEnd"/>
      <w:r w:rsidR="0090372E" w:rsidRPr="00FD66EB">
        <w:t xml:space="preserve">, </w:t>
      </w:r>
      <w:proofErr w:type="spellStart"/>
      <w:r w:rsidR="0090372E" w:rsidRPr="00FD66EB">
        <w:t>Koedel</w:t>
      </w:r>
      <w:proofErr w:type="spellEnd"/>
      <w:r w:rsidR="0090372E" w:rsidRPr="00FD66EB">
        <w:t xml:space="preserve">, Martorell, Wilson, &amp; Perez-Arce (2015). Do employers prefer workers who attend for-profit colleges? Evidence from a field experiment. </w:t>
      </w:r>
      <w:r w:rsidR="0090372E" w:rsidRPr="00FD66EB">
        <w:rPr>
          <w:i/>
          <w:iCs/>
        </w:rPr>
        <w:t>Journal of Policy Analysis and Management</w:t>
      </w:r>
      <w:r w:rsidR="0090372E" w:rsidRPr="00FD66EB">
        <w:t xml:space="preserve">. </w:t>
      </w:r>
    </w:p>
    <w:p w14:paraId="3D8F5685" w14:textId="77777777" w:rsidR="0000616D" w:rsidRPr="00FD66EB" w:rsidRDefault="0000616D" w:rsidP="00145803">
      <w:pPr>
        <w:contextualSpacing/>
        <w:rPr>
          <w:b/>
          <w:color w:val="000000" w:themeColor="text1"/>
        </w:rPr>
      </w:pPr>
    </w:p>
    <w:p w14:paraId="4F25D179" w14:textId="184A14A7" w:rsidR="0000616D" w:rsidRPr="00FD66EB" w:rsidRDefault="00B413E0" w:rsidP="00145803">
      <w:pPr>
        <w:contextualSpacing/>
        <w:rPr>
          <w:b/>
          <w:color w:val="000000" w:themeColor="text1"/>
        </w:rPr>
      </w:pPr>
      <w:r w:rsidRPr="00FD66EB">
        <w:rPr>
          <w:b/>
          <w:color w:val="000000" w:themeColor="text1"/>
        </w:rPr>
        <w:t>(</w:t>
      </w:r>
      <w:r w:rsidR="00F55E07" w:rsidRPr="00FD66EB">
        <w:rPr>
          <w:b/>
          <w:color w:val="000000" w:themeColor="text1"/>
        </w:rPr>
        <w:t>September 7</w:t>
      </w:r>
      <w:r w:rsidRPr="00FD66EB">
        <w:rPr>
          <w:b/>
          <w:color w:val="000000" w:themeColor="text1"/>
        </w:rPr>
        <w:t>) Regression 1</w:t>
      </w:r>
    </w:p>
    <w:p w14:paraId="78E1DD41" w14:textId="7A63A93E" w:rsidR="0000616D" w:rsidRPr="00FD66EB" w:rsidRDefault="00326B75" w:rsidP="00145803">
      <w:pPr>
        <w:contextualSpacing/>
        <w:rPr>
          <w:bCs/>
          <w:color w:val="000000" w:themeColor="text1"/>
        </w:rPr>
      </w:pPr>
      <w:r w:rsidRPr="00FD66EB">
        <w:rPr>
          <w:b/>
          <w:color w:val="000000" w:themeColor="text1"/>
        </w:rPr>
        <w:tab/>
      </w:r>
      <w:r w:rsidRPr="00FD66EB">
        <w:rPr>
          <w:bCs/>
          <w:i/>
          <w:iCs/>
          <w:color w:val="000000" w:themeColor="text1"/>
        </w:rPr>
        <w:t xml:space="preserve">Subtopics: </w:t>
      </w:r>
      <w:r w:rsidRPr="00FD66EB">
        <w:rPr>
          <w:bCs/>
          <w:color w:val="000000" w:themeColor="text1"/>
        </w:rPr>
        <w:t>Deriving the OLS estimator; OLS assumptions</w:t>
      </w:r>
    </w:p>
    <w:p w14:paraId="528E3D21" w14:textId="1114D5E0" w:rsidR="00AB7F7A" w:rsidRPr="00DB0778" w:rsidRDefault="00AB7F7A" w:rsidP="00145803">
      <w:pPr>
        <w:pStyle w:val="Default"/>
        <w:numPr>
          <w:ilvl w:val="0"/>
          <w:numId w:val="20"/>
        </w:numPr>
        <w:contextualSpacing/>
      </w:pPr>
      <w:r w:rsidRPr="00FD66EB">
        <w:t>CM: Prob</w:t>
      </w:r>
      <w:r w:rsidRPr="00CF07AA">
        <w:t xml:space="preserve">ability theory and statistics review (start at subsection “Summation </w:t>
      </w:r>
      <w:r w:rsidRPr="00DB0778">
        <w:t>Operator”)</w:t>
      </w:r>
    </w:p>
    <w:p w14:paraId="675DB4FC" w14:textId="31E9FFF8" w:rsidR="00672D32" w:rsidRPr="00DB0778" w:rsidRDefault="00672D32" w:rsidP="00145803">
      <w:pPr>
        <w:pStyle w:val="Default"/>
        <w:numPr>
          <w:ilvl w:val="0"/>
          <w:numId w:val="20"/>
        </w:numPr>
        <w:contextualSpacing/>
      </w:pPr>
      <w:r w:rsidRPr="00DB0778">
        <w:t>MH: Ch. 3</w:t>
      </w:r>
    </w:p>
    <w:p w14:paraId="790DAE33" w14:textId="5C06E4C3" w:rsidR="00DB0778" w:rsidRPr="00DB0778" w:rsidRDefault="00DB0778" w:rsidP="00145803">
      <w:pPr>
        <w:pStyle w:val="Default"/>
        <w:numPr>
          <w:ilvl w:val="0"/>
          <w:numId w:val="20"/>
        </w:numPr>
        <w:contextualSpacing/>
      </w:pPr>
      <w:r w:rsidRPr="00DB0778">
        <w:t>Wooldridge: Chapter 3</w:t>
      </w:r>
    </w:p>
    <w:p w14:paraId="0BF1FFB3" w14:textId="77777777" w:rsidR="0000616D" w:rsidRPr="00DB0778" w:rsidRDefault="0000616D" w:rsidP="00145803">
      <w:pPr>
        <w:contextualSpacing/>
        <w:rPr>
          <w:b/>
          <w:color w:val="000000" w:themeColor="text1"/>
        </w:rPr>
      </w:pPr>
    </w:p>
    <w:p w14:paraId="6D031261" w14:textId="60AE42EB" w:rsidR="0000616D" w:rsidRPr="00DB0778" w:rsidRDefault="00B413E0" w:rsidP="00145803">
      <w:pPr>
        <w:contextualSpacing/>
        <w:rPr>
          <w:b/>
          <w:color w:val="000000" w:themeColor="text1"/>
        </w:rPr>
      </w:pPr>
      <w:r w:rsidRPr="00DB0778">
        <w:rPr>
          <w:b/>
          <w:color w:val="000000" w:themeColor="text1"/>
        </w:rPr>
        <w:t>(</w:t>
      </w:r>
      <w:r w:rsidR="00F55E07" w:rsidRPr="00DB0778">
        <w:rPr>
          <w:b/>
          <w:color w:val="000000" w:themeColor="text1"/>
        </w:rPr>
        <w:t>September 14</w:t>
      </w:r>
      <w:r w:rsidRPr="00DB0778">
        <w:rPr>
          <w:b/>
          <w:color w:val="000000" w:themeColor="text1"/>
        </w:rPr>
        <w:t xml:space="preserve">) Regression 2 </w:t>
      </w:r>
    </w:p>
    <w:p w14:paraId="29E50428" w14:textId="01C5CEC0" w:rsidR="0000616D" w:rsidRPr="00DB0778" w:rsidRDefault="005873D1" w:rsidP="00145803">
      <w:pPr>
        <w:ind w:firstLine="720"/>
        <w:contextualSpacing/>
        <w:rPr>
          <w:bCs/>
          <w:color w:val="000000" w:themeColor="text1"/>
        </w:rPr>
      </w:pPr>
      <w:r w:rsidRPr="00DB0778">
        <w:rPr>
          <w:bCs/>
          <w:i/>
          <w:iCs/>
          <w:color w:val="000000" w:themeColor="text1"/>
        </w:rPr>
        <w:t>Subtopics:</w:t>
      </w:r>
      <w:r w:rsidRPr="00DB0778">
        <w:rPr>
          <w:bCs/>
          <w:color w:val="000000" w:themeColor="text1"/>
        </w:rPr>
        <w:t xml:space="preserve"> </w:t>
      </w:r>
      <w:r w:rsidR="00111BE3" w:rsidRPr="00DB0778">
        <w:rPr>
          <w:bCs/>
          <w:color w:val="000000" w:themeColor="text1"/>
        </w:rPr>
        <w:t xml:space="preserve">OLS assumptions; </w:t>
      </w:r>
      <w:r w:rsidRPr="00DB0778">
        <w:rPr>
          <w:bCs/>
          <w:color w:val="000000" w:themeColor="text1"/>
        </w:rPr>
        <w:t>Linear probability models</w:t>
      </w:r>
      <w:r w:rsidR="00123DD1" w:rsidRPr="00DB0778">
        <w:rPr>
          <w:bCs/>
          <w:color w:val="000000" w:themeColor="text1"/>
        </w:rPr>
        <w:t>/</w:t>
      </w:r>
      <w:proofErr w:type="spellStart"/>
      <w:r w:rsidR="00123DD1" w:rsidRPr="00DB0778">
        <w:rPr>
          <w:bCs/>
          <w:color w:val="000000" w:themeColor="text1"/>
        </w:rPr>
        <w:t>probit</w:t>
      </w:r>
      <w:proofErr w:type="spellEnd"/>
      <w:r w:rsidR="00123DD1" w:rsidRPr="00DB0778">
        <w:rPr>
          <w:bCs/>
          <w:color w:val="000000" w:themeColor="text1"/>
        </w:rPr>
        <w:t>/logit</w:t>
      </w:r>
      <w:r w:rsidRPr="00DB0778">
        <w:rPr>
          <w:bCs/>
          <w:color w:val="000000" w:themeColor="text1"/>
        </w:rPr>
        <w:t>; Interaction variables</w:t>
      </w:r>
    </w:p>
    <w:p w14:paraId="2C962A59" w14:textId="3F6FECC3" w:rsidR="00DB0778" w:rsidRPr="00DB0778" w:rsidRDefault="00DB0778" w:rsidP="00145803">
      <w:pPr>
        <w:pStyle w:val="ListParagraph"/>
        <w:numPr>
          <w:ilvl w:val="0"/>
          <w:numId w:val="23"/>
        </w:numPr>
        <w:spacing w:line="240" w:lineRule="auto"/>
        <w:rPr>
          <w:rFonts w:ascii="Times New Roman" w:hAnsi="Times New Roman"/>
          <w:sz w:val="24"/>
          <w:szCs w:val="24"/>
        </w:rPr>
      </w:pPr>
      <w:r w:rsidRPr="00DB0778">
        <w:rPr>
          <w:rFonts w:ascii="Times New Roman" w:hAnsi="Times New Roman"/>
          <w:sz w:val="24"/>
          <w:szCs w:val="24"/>
        </w:rPr>
        <w:t>Wooldridge, Section 6.2, 7.4, and 7.5</w:t>
      </w:r>
    </w:p>
    <w:p w14:paraId="3DB89EE1" w14:textId="0F82EBA1" w:rsidR="0059719F" w:rsidRPr="00DB0778" w:rsidRDefault="0059719F" w:rsidP="00145803">
      <w:pPr>
        <w:pStyle w:val="ListParagraph"/>
        <w:numPr>
          <w:ilvl w:val="0"/>
          <w:numId w:val="23"/>
        </w:numPr>
        <w:spacing w:line="240" w:lineRule="auto"/>
        <w:rPr>
          <w:rFonts w:ascii="Times New Roman" w:hAnsi="Times New Roman"/>
          <w:sz w:val="24"/>
          <w:szCs w:val="24"/>
        </w:rPr>
      </w:pPr>
      <w:r w:rsidRPr="00DB0778">
        <w:rPr>
          <w:rFonts w:ascii="Times New Roman" w:hAnsi="Times New Roman"/>
          <w:color w:val="222222"/>
          <w:sz w:val="24"/>
          <w:szCs w:val="24"/>
          <w:shd w:val="clear" w:color="auto" w:fill="FFFFFF"/>
        </w:rPr>
        <w:t>Headley, A. M. (2021). Accountability and police use of force: Interactive effects between minority representation and civilian review boards.</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Public Management Review</w:t>
      </w:r>
      <w:r w:rsidRPr="00DB0778">
        <w:rPr>
          <w:rFonts w:ascii="Times New Roman" w:hAnsi="Times New Roman"/>
          <w:color w:val="222222"/>
          <w:sz w:val="24"/>
          <w:szCs w:val="24"/>
          <w:shd w:val="clear" w:color="auto" w:fill="FFFFFF"/>
        </w:rPr>
        <w:t>, 1-23.</w:t>
      </w:r>
    </w:p>
    <w:p w14:paraId="590E15F8" w14:textId="765B8026" w:rsidR="00A50059" w:rsidRPr="00DB0778" w:rsidRDefault="00FE7828" w:rsidP="00145803">
      <w:pPr>
        <w:pStyle w:val="ListParagraph"/>
        <w:numPr>
          <w:ilvl w:val="0"/>
          <w:numId w:val="23"/>
        </w:numPr>
        <w:spacing w:line="240" w:lineRule="auto"/>
        <w:rPr>
          <w:rFonts w:ascii="Times New Roman" w:hAnsi="Times New Roman"/>
          <w:sz w:val="24"/>
          <w:szCs w:val="24"/>
        </w:rPr>
      </w:pPr>
      <w:proofErr w:type="spellStart"/>
      <w:r w:rsidRPr="00DB0778">
        <w:rPr>
          <w:rFonts w:ascii="Times New Roman" w:hAnsi="Times New Roman"/>
          <w:color w:val="222222"/>
          <w:sz w:val="24"/>
          <w:szCs w:val="24"/>
          <w:shd w:val="clear" w:color="auto" w:fill="FFFFFF"/>
        </w:rPr>
        <w:t>Hemelt</w:t>
      </w:r>
      <w:proofErr w:type="spellEnd"/>
      <w:r w:rsidRPr="00DB0778">
        <w:rPr>
          <w:rFonts w:ascii="Times New Roman" w:hAnsi="Times New Roman"/>
          <w:color w:val="222222"/>
          <w:sz w:val="24"/>
          <w:szCs w:val="24"/>
          <w:shd w:val="clear" w:color="auto" w:fill="FFFFFF"/>
        </w:rPr>
        <w:t xml:space="preserve">, S. W., &amp; </w:t>
      </w:r>
      <w:proofErr w:type="spellStart"/>
      <w:r w:rsidRPr="00DB0778">
        <w:rPr>
          <w:rFonts w:ascii="Times New Roman" w:hAnsi="Times New Roman"/>
          <w:color w:val="222222"/>
          <w:sz w:val="24"/>
          <w:szCs w:val="24"/>
          <w:shd w:val="clear" w:color="auto" w:fill="FFFFFF"/>
        </w:rPr>
        <w:t>Stange</w:t>
      </w:r>
      <w:proofErr w:type="spellEnd"/>
      <w:r w:rsidRPr="00DB0778">
        <w:rPr>
          <w:rFonts w:ascii="Times New Roman" w:hAnsi="Times New Roman"/>
          <w:color w:val="222222"/>
          <w:sz w:val="24"/>
          <w:szCs w:val="24"/>
          <w:shd w:val="clear" w:color="auto" w:fill="FFFFFF"/>
        </w:rPr>
        <w:t>, K. M. (2016). Marginal pricing and student investment in higher education.</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Journal of Policy Analysis and Management</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35</w:t>
      </w:r>
      <w:r w:rsidRPr="00DB0778">
        <w:rPr>
          <w:rFonts w:ascii="Times New Roman" w:hAnsi="Times New Roman"/>
          <w:color w:val="222222"/>
          <w:sz w:val="24"/>
          <w:szCs w:val="24"/>
          <w:shd w:val="clear" w:color="auto" w:fill="FFFFFF"/>
        </w:rPr>
        <w:t>(2), 441-471.</w:t>
      </w:r>
    </w:p>
    <w:p w14:paraId="2F5032A5" w14:textId="090F64CA" w:rsidR="00E62382" w:rsidRPr="00DB0778" w:rsidRDefault="00E62382" w:rsidP="00E62382">
      <w:pPr>
        <w:pStyle w:val="ListParagraph"/>
        <w:numPr>
          <w:ilvl w:val="0"/>
          <w:numId w:val="23"/>
        </w:numPr>
        <w:rPr>
          <w:rFonts w:ascii="Times New Roman" w:hAnsi="Times New Roman"/>
          <w:sz w:val="24"/>
          <w:szCs w:val="24"/>
        </w:rPr>
      </w:pPr>
      <w:r w:rsidRPr="00DB0778">
        <w:rPr>
          <w:rFonts w:ascii="Times New Roman" w:hAnsi="Times New Roman"/>
          <w:color w:val="222222"/>
          <w:sz w:val="24"/>
          <w:szCs w:val="24"/>
          <w:shd w:val="clear" w:color="auto" w:fill="FFFFFF"/>
        </w:rPr>
        <w:t>Chen, X., &amp; Sullivan, A. A. (2022). Should I Stay or Should I Go? Why Participants Leave Collaborative Governance Arrangements.</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Journal of Public Administration Research and Theory</w:t>
      </w:r>
      <w:r w:rsidRPr="00DB0778">
        <w:rPr>
          <w:rFonts w:ascii="Times New Roman" w:hAnsi="Times New Roman"/>
          <w:color w:val="222222"/>
          <w:sz w:val="24"/>
          <w:szCs w:val="24"/>
          <w:shd w:val="clear" w:color="auto" w:fill="FFFFFF"/>
        </w:rPr>
        <w:t>.</w:t>
      </w:r>
    </w:p>
    <w:p w14:paraId="2C9B37D3" w14:textId="77777777" w:rsidR="00DB0778" w:rsidRPr="00DB0778" w:rsidRDefault="00DB0778" w:rsidP="002F6381">
      <w:pPr>
        <w:pStyle w:val="ListParagraph"/>
        <w:numPr>
          <w:ilvl w:val="0"/>
          <w:numId w:val="23"/>
        </w:numPr>
        <w:rPr>
          <w:rFonts w:ascii="Times New Roman" w:hAnsi="Times New Roman"/>
          <w:sz w:val="24"/>
          <w:szCs w:val="24"/>
        </w:rPr>
      </w:pPr>
      <w:r w:rsidRPr="00DB0778">
        <w:rPr>
          <w:rFonts w:ascii="Times New Roman" w:hAnsi="Times New Roman"/>
          <w:color w:val="222222"/>
          <w:sz w:val="24"/>
          <w:szCs w:val="24"/>
          <w:shd w:val="clear" w:color="auto" w:fill="FFFFFF"/>
        </w:rPr>
        <w:t>Huang, X., &amp; King, C. (2018). Food insecurity transitions and housing hardships: Are immigrant families more vulnerable?.</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Journal of Urban Affairs</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40</w:t>
      </w:r>
      <w:r w:rsidRPr="00DB0778">
        <w:rPr>
          <w:rFonts w:ascii="Times New Roman" w:hAnsi="Times New Roman"/>
          <w:color w:val="222222"/>
          <w:sz w:val="24"/>
          <w:szCs w:val="24"/>
          <w:shd w:val="clear" w:color="auto" w:fill="FFFFFF"/>
        </w:rPr>
        <w:t>(8), 1146-1160.</w:t>
      </w:r>
    </w:p>
    <w:p w14:paraId="2E9A4225" w14:textId="59B9681A" w:rsidR="002F6381" w:rsidRPr="00DB0778" w:rsidRDefault="00DB0778" w:rsidP="002F6381">
      <w:pPr>
        <w:pStyle w:val="ListParagraph"/>
        <w:numPr>
          <w:ilvl w:val="0"/>
          <w:numId w:val="23"/>
        </w:numPr>
        <w:rPr>
          <w:rFonts w:ascii="Times New Roman" w:hAnsi="Times New Roman"/>
          <w:sz w:val="24"/>
          <w:szCs w:val="24"/>
        </w:rPr>
      </w:pPr>
      <w:r w:rsidRPr="00DB0778">
        <w:rPr>
          <w:rFonts w:ascii="Times New Roman" w:hAnsi="Times New Roman"/>
          <w:color w:val="222222"/>
          <w:sz w:val="24"/>
          <w:szCs w:val="24"/>
          <w:shd w:val="clear" w:color="auto" w:fill="FFFFFF"/>
        </w:rPr>
        <w:t>*</w:t>
      </w:r>
      <w:proofErr w:type="spellStart"/>
      <w:r w:rsidR="002F6381" w:rsidRPr="00DB0778">
        <w:rPr>
          <w:rFonts w:ascii="Times New Roman" w:hAnsi="Times New Roman"/>
          <w:color w:val="222222"/>
          <w:sz w:val="24"/>
          <w:szCs w:val="24"/>
          <w:shd w:val="clear" w:color="auto" w:fill="FFFFFF"/>
        </w:rPr>
        <w:t>Amirkhanyan</w:t>
      </w:r>
      <w:proofErr w:type="spellEnd"/>
      <w:r w:rsidR="002F6381" w:rsidRPr="00DB0778">
        <w:rPr>
          <w:rFonts w:ascii="Times New Roman" w:hAnsi="Times New Roman"/>
          <w:color w:val="222222"/>
          <w:sz w:val="24"/>
          <w:szCs w:val="24"/>
          <w:shd w:val="clear" w:color="auto" w:fill="FFFFFF"/>
        </w:rPr>
        <w:t xml:space="preserve">, A. A., </w:t>
      </w:r>
      <w:proofErr w:type="spellStart"/>
      <w:r w:rsidR="002F6381" w:rsidRPr="00DB0778">
        <w:rPr>
          <w:rFonts w:ascii="Times New Roman" w:hAnsi="Times New Roman"/>
          <w:color w:val="222222"/>
          <w:sz w:val="24"/>
          <w:szCs w:val="24"/>
          <w:shd w:val="clear" w:color="auto" w:fill="FFFFFF"/>
        </w:rPr>
        <w:t>Cheon</w:t>
      </w:r>
      <w:proofErr w:type="spellEnd"/>
      <w:r w:rsidR="002F6381" w:rsidRPr="00DB0778">
        <w:rPr>
          <w:rFonts w:ascii="Times New Roman" w:hAnsi="Times New Roman"/>
          <w:color w:val="222222"/>
          <w:sz w:val="24"/>
          <w:szCs w:val="24"/>
          <w:shd w:val="clear" w:color="auto" w:fill="FFFFFF"/>
        </w:rPr>
        <w:t>, O., Davis, J. A., Meier, K. J., &amp; Wang, F. (2019). Citizen participation and its impact on performance in US nursing homes.</w:t>
      </w:r>
      <w:r w:rsidR="002F6381" w:rsidRPr="00DB0778">
        <w:rPr>
          <w:rStyle w:val="apple-converted-space"/>
          <w:rFonts w:ascii="Times New Roman" w:hAnsi="Times New Roman"/>
          <w:color w:val="222222"/>
          <w:sz w:val="24"/>
          <w:szCs w:val="24"/>
          <w:shd w:val="clear" w:color="auto" w:fill="FFFFFF"/>
        </w:rPr>
        <w:t> </w:t>
      </w:r>
      <w:r w:rsidR="002F6381" w:rsidRPr="00DB0778">
        <w:rPr>
          <w:rFonts w:ascii="Times New Roman" w:hAnsi="Times New Roman"/>
          <w:i/>
          <w:iCs/>
          <w:color w:val="222222"/>
          <w:sz w:val="24"/>
          <w:szCs w:val="24"/>
        </w:rPr>
        <w:t>The American Review of Public Administration</w:t>
      </w:r>
      <w:r w:rsidR="002F6381" w:rsidRPr="00DB0778">
        <w:rPr>
          <w:rFonts w:ascii="Times New Roman" w:hAnsi="Times New Roman"/>
          <w:color w:val="222222"/>
          <w:sz w:val="24"/>
          <w:szCs w:val="24"/>
          <w:shd w:val="clear" w:color="auto" w:fill="FFFFFF"/>
        </w:rPr>
        <w:t>,</w:t>
      </w:r>
      <w:r w:rsidR="002F6381" w:rsidRPr="00DB0778">
        <w:rPr>
          <w:rStyle w:val="apple-converted-space"/>
          <w:rFonts w:ascii="Times New Roman" w:hAnsi="Times New Roman"/>
          <w:color w:val="222222"/>
          <w:sz w:val="24"/>
          <w:szCs w:val="24"/>
          <w:shd w:val="clear" w:color="auto" w:fill="FFFFFF"/>
        </w:rPr>
        <w:t> </w:t>
      </w:r>
      <w:r w:rsidR="002F6381" w:rsidRPr="00DB0778">
        <w:rPr>
          <w:rFonts w:ascii="Times New Roman" w:hAnsi="Times New Roman"/>
          <w:i/>
          <w:iCs/>
          <w:color w:val="222222"/>
          <w:sz w:val="24"/>
          <w:szCs w:val="24"/>
        </w:rPr>
        <w:t>49</w:t>
      </w:r>
      <w:r w:rsidR="002F6381" w:rsidRPr="00DB0778">
        <w:rPr>
          <w:rFonts w:ascii="Times New Roman" w:hAnsi="Times New Roman"/>
          <w:color w:val="222222"/>
          <w:sz w:val="24"/>
          <w:szCs w:val="24"/>
          <w:shd w:val="clear" w:color="auto" w:fill="FFFFFF"/>
        </w:rPr>
        <w:t>(7), 840-854.</w:t>
      </w:r>
    </w:p>
    <w:p w14:paraId="2356F1E2" w14:textId="38DB8E1B" w:rsidR="00DE0EE5" w:rsidRPr="00DB0778" w:rsidRDefault="00CF07AA" w:rsidP="00DE0EE5">
      <w:pPr>
        <w:pStyle w:val="ListParagraph"/>
        <w:numPr>
          <w:ilvl w:val="0"/>
          <w:numId w:val="23"/>
        </w:numPr>
        <w:rPr>
          <w:rFonts w:ascii="Times New Roman" w:hAnsi="Times New Roman"/>
          <w:sz w:val="24"/>
          <w:szCs w:val="24"/>
        </w:rPr>
      </w:pPr>
      <w:r w:rsidRPr="00DB0778">
        <w:rPr>
          <w:rFonts w:ascii="Times New Roman" w:hAnsi="Times New Roman"/>
          <w:color w:val="222222"/>
          <w:sz w:val="24"/>
          <w:szCs w:val="24"/>
          <w:shd w:val="clear" w:color="auto" w:fill="FFFFFF"/>
        </w:rPr>
        <w:t>*</w:t>
      </w:r>
      <w:proofErr w:type="spellStart"/>
      <w:r w:rsidR="00DE0EE5" w:rsidRPr="00DB0778">
        <w:rPr>
          <w:rFonts w:ascii="Times New Roman" w:hAnsi="Times New Roman"/>
          <w:color w:val="222222"/>
          <w:sz w:val="24"/>
          <w:szCs w:val="24"/>
          <w:shd w:val="clear" w:color="auto" w:fill="FFFFFF"/>
        </w:rPr>
        <w:t>Flink</w:t>
      </w:r>
      <w:proofErr w:type="spellEnd"/>
      <w:r w:rsidR="00DE0EE5" w:rsidRPr="00DB0778">
        <w:rPr>
          <w:rFonts w:ascii="Times New Roman" w:hAnsi="Times New Roman"/>
          <w:color w:val="222222"/>
          <w:sz w:val="24"/>
          <w:szCs w:val="24"/>
          <w:shd w:val="clear" w:color="auto" w:fill="FFFFFF"/>
        </w:rPr>
        <w:t>, C., Walter, R. J., &amp; Xu, X. (2021). Policy Diffusion in a Redistributive Policy: Affordable Housing and State Housing Trust Funds.</w:t>
      </w:r>
      <w:r w:rsidR="00DE0EE5" w:rsidRPr="00DB0778">
        <w:rPr>
          <w:rStyle w:val="apple-converted-space"/>
          <w:rFonts w:ascii="Times New Roman" w:hAnsi="Times New Roman"/>
          <w:color w:val="222222"/>
          <w:sz w:val="24"/>
          <w:szCs w:val="24"/>
          <w:shd w:val="clear" w:color="auto" w:fill="FFFFFF"/>
        </w:rPr>
        <w:t> </w:t>
      </w:r>
      <w:r w:rsidR="00DE0EE5" w:rsidRPr="00DB0778">
        <w:rPr>
          <w:rFonts w:ascii="Times New Roman" w:hAnsi="Times New Roman"/>
          <w:i/>
          <w:iCs/>
          <w:color w:val="222222"/>
          <w:sz w:val="24"/>
          <w:szCs w:val="24"/>
        </w:rPr>
        <w:t>State and Local Government Review</w:t>
      </w:r>
      <w:r w:rsidR="00DE0EE5" w:rsidRPr="00DB0778">
        <w:rPr>
          <w:rFonts w:ascii="Times New Roman" w:hAnsi="Times New Roman"/>
          <w:color w:val="222222"/>
          <w:sz w:val="24"/>
          <w:szCs w:val="24"/>
          <w:shd w:val="clear" w:color="auto" w:fill="FFFFFF"/>
        </w:rPr>
        <w:t>,</w:t>
      </w:r>
      <w:r w:rsidR="00DE0EE5" w:rsidRPr="00DB0778">
        <w:rPr>
          <w:rStyle w:val="apple-converted-space"/>
          <w:rFonts w:ascii="Times New Roman" w:hAnsi="Times New Roman"/>
          <w:color w:val="222222"/>
          <w:sz w:val="24"/>
          <w:szCs w:val="24"/>
          <w:shd w:val="clear" w:color="auto" w:fill="FFFFFF"/>
        </w:rPr>
        <w:t> </w:t>
      </w:r>
      <w:r w:rsidR="00DE0EE5" w:rsidRPr="00DB0778">
        <w:rPr>
          <w:rFonts w:ascii="Times New Roman" w:hAnsi="Times New Roman"/>
          <w:i/>
          <w:iCs/>
          <w:color w:val="222222"/>
          <w:sz w:val="24"/>
          <w:szCs w:val="24"/>
        </w:rPr>
        <w:t>53</w:t>
      </w:r>
      <w:r w:rsidR="00DE0EE5" w:rsidRPr="00DB0778">
        <w:rPr>
          <w:rFonts w:ascii="Times New Roman" w:hAnsi="Times New Roman"/>
          <w:color w:val="222222"/>
          <w:sz w:val="24"/>
          <w:szCs w:val="24"/>
          <w:shd w:val="clear" w:color="auto" w:fill="FFFFFF"/>
        </w:rPr>
        <w:t>(3), 187-209.</w:t>
      </w:r>
    </w:p>
    <w:p w14:paraId="59E7616C" w14:textId="6A65DA7A" w:rsidR="00DB0778" w:rsidRPr="00DB0778" w:rsidRDefault="00DB0778" w:rsidP="00DE0EE5">
      <w:pPr>
        <w:pStyle w:val="ListParagraph"/>
        <w:numPr>
          <w:ilvl w:val="0"/>
          <w:numId w:val="23"/>
        </w:numPr>
        <w:rPr>
          <w:rFonts w:ascii="Times New Roman" w:hAnsi="Times New Roman"/>
          <w:sz w:val="24"/>
          <w:szCs w:val="24"/>
        </w:rPr>
      </w:pPr>
      <w:r w:rsidRPr="00DB0778">
        <w:rPr>
          <w:rFonts w:ascii="Times New Roman" w:hAnsi="Times New Roman"/>
          <w:color w:val="222222"/>
          <w:sz w:val="24"/>
          <w:szCs w:val="24"/>
          <w:shd w:val="clear" w:color="auto" w:fill="FFFFFF"/>
        </w:rPr>
        <w:t>*</w:t>
      </w:r>
      <w:r w:rsidRPr="00DB0778">
        <w:rPr>
          <w:rFonts w:ascii="Times New Roman" w:hAnsi="Times New Roman"/>
          <w:color w:val="222222"/>
          <w:sz w:val="24"/>
          <w:szCs w:val="24"/>
          <w:shd w:val="clear" w:color="auto" w:fill="FFFFFF"/>
        </w:rPr>
        <w:t>Carroll, D. A., &amp; Yu, H. H. (2022). Perception or Reality: An Examination of Police Misconduct, Organizational Justice, and Promotion Opportunities in the NYPD.</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The American Review of Public Administration</w:t>
      </w:r>
      <w:r w:rsidRPr="00DB0778">
        <w:rPr>
          <w:rFonts w:ascii="Times New Roman" w:hAnsi="Times New Roman"/>
          <w:color w:val="222222"/>
          <w:sz w:val="24"/>
          <w:szCs w:val="24"/>
          <w:shd w:val="clear" w:color="auto" w:fill="FFFFFF"/>
        </w:rPr>
        <w:t>, 02750740221094468.</w:t>
      </w:r>
    </w:p>
    <w:p w14:paraId="607B62D8" w14:textId="61BEC5F0" w:rsidR="00DB0778" w:rsidRPr="00DB0778" w:rsidRDefault="00DB0778" w:rsidP="00DE0EE5">
      <w:pPr>
        <w:pStyle w:val="ListParagraph"/>
        <w:numPr>
          <w:ilvl w:val="0"/>
          <w:numId w:val="23"/>
        </w:numPr>
        <w:rPr>
          <w:rFonts w:ascii="Times New Roman" w:hAnsi="Times New Roman"/>
          <w:sz w:val="24"/>
          <w:szCs w:val="24"/>
        </w:rPr>
      </w:pPr>
      <w:r w:rsidRPr="00DB0778">
        <w:rPr>
          <w:rFonts w:ascii="Times New Roman" w:hAnsi="Times New Roman"/>
          <w:color w:val="222222"/>
          <w:sz w:val="24"/>
          <w:szCs w:val="24"/>
          <w:shd w:val="clear" w:color="auto" w:fill="FFFFFF"/>
        </w:rPr>
        <w:t>*</w:t>
      </w:r>
      <w:r w:rsidRPr="00DB0778">
        <w:rPr>
          <w:rFonts w:ascii="Times New Roman" w:hAnsi="Times New Roman"/>
          <w:color w:val="222222"/>
          <w:sz w:val="24"/>
          <w:szCs w:val="24"/>
          <w:shd w:val="clear" w:color="auto" w:fill="FFFFFF"/>
        </w:rPr>
        <w:t>Valero, J. N., Lee, D., &amp; Jang, H. S. (2021). Public–Nonprofit Collaboration in Homeless Services: Are Nonprofit-Led Networks More Effective in Winning Federal Funding?.</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Administration &amp; Society</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53</w:t>
      </w:r>
      <w:r w:rsidRPr="00DB0778">
        <w:rPr>
          <w:rFonts w:ascii="Times New Roman" w:hAnsi="Times New Roman"/>
          <w:color w:val="222222"/>
          <w:sz w:val="24"/>
          <w:szCs w:val="24"/>
          <w:shd w:val="clear" w:color="auto" w:fill="FFFFFF"/>
        </w:rPr>
        <w:t>(3), 353-377.</w:t>
      </w:r>
    </w:p>
    <w:p w14:paraId="51DD422E" w14:textId="77777777" w:rsidR="0000616D" w:rsidRPr="00DB0778" w:rsidRDefault="0000616D" w:rsidP="00145803">
      <w:pPr>
        <w:contextualSpacing/>
        <w:rPr>
          <w:color w:val="000000" w:themeColor="text1"/>
        </w:rPr>
      </w:pPr>
    </w:p>
    <w:p w14:paraId="38E7CC58" w14:textId="42D9C5AA" w:rsidR="00E6000F" w:rsidRPr="00DB0778" w:rsidRDefault="00B413E0" w:rsidP="00145803">
      <w:pPr>
        <w:contextualSpacing/>
        <w:rPr>
          <w:b/>
          <w:color w:val="000000" w:themeColor="text1"/>
        </w:rPr>
      </w:pPr>
      <w:r w:rsidRPr="00DB0778">
        <w:rPr>
          <w:b/>
          <w:color w:val="000000" w:themeColor="text1"/>
        </w:rPr>
        <w:t>(</w:t>
      </w:r>
      <w:r w:rsidR="00F55E07" w:rsidRPr="00DB0778">
        <w:rPr>
          <w:b/>
          <w:color w:val="000000" w:themeColor="text1"/>
        </w:rPr>
        <w:t>September 21</w:t>
      </w:r>
      <w:r w:rsidRPr="00DB0778">
        <w:rPr>
          <w:b/>
          <w:color w:val="000000" w:themeColor="text1"/>
        </w:rPr>
        <w:t>)</w:t>
      </w:r>
      <w:r w:rsidR="005873D1" w:rsidRPr="00DB0778">
        <w:rPr>
          <w:b/>
          <w:color w:val="000000" w:themeColor="text1"/>
        </w:rPr>
        <w:t xml:space="preserve"> Panel Data and Fixed Effects 1</w:t>
      </w:r>
    </w:p>
    <w:p w14:paraId="12804ABC" w14:textId="745FA2D5" w:rsidR="00E6000F" w:rsidRPr="00DB0778" w:rsidRDefault="00E6000F" w:rsidP="00145803">
      <w:pPr>
        <w:pStyle w:val="Default"/>
        <w:numPr>
          <w:ilvl w:val="0"/>
          <w:numId w:val="24"/>
        </w:numPr>
      </w:pPr>
      <w:r w:rsidRPr="00DB0778">
        <w:t>MH: Ch. 5 (stop at “Differences-in-Differences”)</w:t>
      </w:r>
    </w:p>
    <w:p w14:paraId="5319B8D0" w14:textId="549F8DF0" w:rsidR="00E6000F" w:rsidRPr="00DB0778" w:rsidRDefault="00E6000F" w:rsidP="00145803">
      <w:pPr>
        <w:pStyle w:val="Default"/>
        <w:numPr>
          <w:ilvl w:val="0"/>
          <w:numId w:val="24"/>
        </w:numPr>
      </w:pPr>
      <w:r w:rsidRPr="00DB0778">
        <w:t>CM: Panel data</w:t>
      </w:r>
    </w:p>
    <w:p w14:paraId="08150EEF" w14:textId="783A5F81" w:rsidR="0070009C" w:rsidRPr="00DB0778" w:rsidRDefault="0070009C" w:rsidP="00145803">
      <w:pPr>
        <w:pStyle w:val="ListParagraph"/>
        <w:numPr>
          <w:ilvl w:val="0"/>
          <w:numId w:val="24"/>
        </w:numPr>
        <w:spacing w:line="240" w:lineRule="auto"/>
        <w:rPr>
          <w:rFonts w:ascii="Times New Roman" w:hAnsi="Times New Roman"/>
          <w:sz w:val="24"/>
          <w:szCs w:val="24"/>
        </w:rPr>
      </w:pPr>
      <w:r w:rsidRPr="00DB0778">
        <w:rPr>
          <w:rFonts w:ascii="Times New Roman" w:hAnsi="Times New Roman"/>
          <w:color w:val="222222"/>
          <w:sz w:val="24"/>
          <w:szCs w:val="24"/>
          <w:shd w:val="clear" w:color="auto" w:fill="FFFFFF"/>
        </w:rPr>
        <w:t xml:space="preserve">Ba, Y., Berrett, J., &amp; </w:t>
      </w:r>
      <w:proofErr w:type="spellStart"/>
      <w:r w:rsidRPr="00DB0778">
        <w:rPr>
          <w:rFonts w:ascii="Times New Roman" w:hAnsi="Times New Roman"/>
          <w:color w:val="222222"/>
          <w:sz w:val="24"/>
          <w:szCs w:val="24"/>
          <w:shd w:val="clear" w:color="auto" w:fill="FFFFFF"/>
        </w:rPr>
        <w:t>Coupet</w:t>
      </w:r>
      <w:proofErr w:type="spellEnd"/>
      <w:r w:rsidRPr="00DB0778">
        <w:rPr>
          <w:rFonts w:ascii="Times New Roman" w:hAnsi="Times New Roman"/>
          <w:color w:val="222222"/>
          <w:sz w:val="24"/>
          <w:szCs w:val="24"/>
          <w:shd w:val="clear" w:color="auto" w:fill="FFFFFF"/>
        </w:rPr>
        <w:t>, J. (2021). Panel data analysis: A guide for nonprofit studies.</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VOLUNTAS: International Journal of Voluntary and Nonprofit Organizations</w:t>
      </w:r>
      <w:r w:rsidRPr="00DB0778">
        <w:rPr>
          <w:rFonts w:ascii="Times New Roman" w:hAnsi="Times New Roman"/>
          <w:color w:val="222222"/>
          <w:sz w:val="24"/>
          <w:szCs w:val="24"/>
          <w:shd w:val="clear" w:color="auto" w:fill="FFFFFF"/>
        </w:rPr>
        <w:t>, 1-16.</w:t>
      </w:r>
    </w:p>
    <w:p w14:paraId="4C1B967B" w14:textId="77777777" w:rsidR="00F55E07" w:rsidRPr="00DB0778" w:rsidRDefault="00F55E07" w:rsidP="00145803">
      <w:pPr>
        <w:contextualSpacing/>
        <w:rPr>
          <w:b/>
          <w:color w:val="000000" w:themeColor="text1"/>
        </w:rPr>
      </w:pPr>
    </w:p>
    <w:p w14:paraId="2D55C15C" w14:textId="154556ED" w:rsidR="000B7C8B" w:rsidRPr="00DB0778" w:rsidRDefault="00B413E0" w:rsidP="00145803">
      <w:pPr>
        <w:contextualSpacing/>
        <w:rPr>
          <w:b/>
          <w:color w:val="000000" w:themeColor="text1"/>
        </w:rPr>
      </w:pPr>
      <w:r w:rsidRPr="00DB0778">
        <w:rPr>
          <w:b/>
          <w:color w:val="000000" w:themeColor="text1"/>
        </w:rPr>
        <w:lastRenderedPageBreak/>
        <w:t>(</w:t>
      </w:r>
      <w:r w:rsidR="00F55E07" w:rsidRPr="00DB0778">
        <w:rPr>
          <w:b/>
          <w:color w:val="000000" w:themeColor="text1"/>
        </w:rPr>
        <w:t>September 28</w:t>
      </w:r>
      <w:r w:rsidRPr="00DB0778">
        <w:rPr>
          <w:b/>
          <w:color w:val="000000" w:themeColor="text1"/>
        </w:rPr>
        <w:t xml:space="preserve">) </w:t>
      </w:r>
      <w:r w:rsidR="00794678" w:rsidRPr="00DB0778">
        <w:rPr>
          <w:b/>
          <w:color w:val="000000" w:themeColor="text1"/>
        </w:rPr>
        <w:t xml:space="preserve">Panel Data and Fixed Effects </w:t>
      </w:r>
      <w:r w:rsidR="005873D1" w:rsidRPr="00DB0778">
        <w:rPr>
          <w:b/>
          <w:color w:val="000000" w:themeColor="text1"/>
        </w:rPr>
        <w:t>2</w:t>
      </w:r>
      <w:r w:rsidR="00FF11BC" w:rsidRPr="00DB0778">
        <w:rPr>
          <w:b/>
          <w:color w:val="000000" w:themeColor="text1"/>
        </w:rPr>
        <w:t xml:space="preserve"> – Research Proposal due</w:t>
      </w:r>
    </w:p>
    <w:p w14:paraId="501B4E8C" w14:textId="11050F96" w:rsidR="0000616D" w:rsidRPr="00DB0778" w:rsidRDefault="00216162" w:rsidP="00145803">
      <w:pPr>
        <w:pStyle w:val="ListParagraph"/>
        <w:numPr>
          <w:ilvl w:val="0"/>
          <w:numId w:val="25"/>
        </w:numPr>
        <w:spacing w:line="240" w:lineRule="auto"/>
        <w:rPr>
          <w:rFonts w:ascii="Times New Roman" w:hAnsi="Times New Roman"/>
          <w:sz w:val="24"/>
          <w:szCs w:val="24"/>
        </w:rPr>
      </w:pPr>
      <w:r w:rsidRPr="00DB0778">
        <w:rPr>
          <w:rFonts w:ascii="Times New Roman" w:hAnsi="Times New Roman"/>
          <w:color w:val="222222"/>
          <w:sz w:val="24"/>
          <w:szCs w:val="24"/>
          <w:shd w:val="clear" w:color="auto" w:fill="FFFFFF"/>
        </w:rPr>
        <w:t xml:space="preserve">Abadie, A., </w:t>
      </w:r>
      <w:proofErr w:type="spellStart"/>
      <w:r w:rsidRPr="00DB0778">
        <w:rPr>
          <w:rFonts w:ascii="Times New Roman" w:hAnsi="Times New Roman"/>
          <w:color w:val="222222"/>
          <w:sz w:val="24"/>
          <w:szCs w:val="24"/>
          <w:shd w:val="clear" w:color="auto" w:fill="FFFFFF"/>
        </w:rPr>
        <w:t>Athey</w:t>
      </w:r>
      <w:proofErr w:type="spellEnd"/>
      <w:r w:rsidRPr="00DB0778">
        <w:rPr>
          <w:rFonts w:ascii="Times New Roman" w:hAnsi="Times New Roman"/>
          <w:color w:val="222222"/>
          <w:sz w:val="24"/>
          <w:szCs w:val="24"/>
          <w:shd w:val="clear" w:color="auto" w:fill="FFFFFF"/>
        </w:rPr>
        <w:t xml:space="preserve">, S., </w:t>
      </w:r>
      <w:proofErr w:type="spellStart"/>
      <w:r w:rsidRPr="00DB0778">
        <w:rPr>
          <w:rFonts w:ascii="Times New Roman" w:hAnsi="Times New Roman"/>
          <w:color w:val="222222"/>
          <w:sz w:val="24"/>
          <w:szCs w:val="24"/>
          <w:shd w:val="clear" w:color="auto" w:fill="FFFFFF"/>
        </w:rPr>
        <w:t>Imbens</w:t>
      </w:r>
      <w:proofErr w:type="spellEnd"/>
      <w:r w:rsidRPr="00DB0778">
        <w:rPr>
          <w:rFonts w:ascii="Times New Roman" w:hAnsi="Times New Roman"/>
          <w:color w:val="222222"/>
          <w:sz w:val="24"/>
          <w:szCs w:val="24"/>
          <w:shd w:val="clear" w:color="auto" w:fill="FFFFFF"/>
        </w:rPr>
        <w:t>, G. W., &amp; Wooldridge, J. (</w:t>
      </w:r>
      <w:r w:rsidR="006C77C4" w:rsidRPr="00DB0778">
        <w:rPr>
          <w:rFonts w:ascii="Times New Roman" w:hAnsi="Times New Roman"/>
          <w:color w:val="222222"/>
          <w:sz w:val="24"/>
          <w:szCs w:val="24"/>
          <w:shd w:val="clear" w:color="auto" w:fill="FFFFFF"/>
        </w:rPr>
        <w:t>2022</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When should you adjust standard errors for clustering?</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color w:val="222222"/>
          <w:sz w:val="24"/>
          <w:szCs w:val="24"/>
          <w:shd w:val="clear" w:color="auto" w:fill="FFFFFF"/>
        </w:rPr>
        <w:t>(No. w24003). National Bureau of Economic Research.</w:t>
      </w:r>
    </w:p>
    <w:p w14:paraId="57144D31" w14:textId="2876A9F3" w:rsidR="006C77C4" w:rsidRPr="00DB0778" w:rsidRDefault="006C77C4" w:rsidP="00145803">
      <w:pPr>
        <w:pStyle w:val="ListParagraph"/>
        <w:numPr>
          <w:ilvl w:val="0"/>
          <w:numId w:val="25"/>
        </w:numPr>
        <w:spacing w:line="240" w:lineRule="auto"/>
        <w:rPr>
          <w:rFonts w:ascii="Times New Roman" w:hAnsi="Times New Roman"/>
          <w:sz w:val="24"/>
          <w:szCs w:val="24"/>
        </w:rPr>
      </w:pPr>
      <w:r w:rsidRPr="00DB0778">
        <w:rPr>
          <w:rFonts w:ascii="Times New Roman" w:hAnsi="Times New Roman"/>
          <w:color w:val="222222"/>
          <w:sz w:val="24"/>
          <w:szCs w:val="24"/>
          <w:shd w:val="clear" w:color="auto" w:fill="FFFFFF"/>
        </w:rPr>
        <w:t xml:space="preserve">Xu, Z., </w:t>
      </w:r>
      <w:proofErr w:type="spellStart"/>
      <w:r w:rsidRPr="00DB0778">
        <w:rPr>
          <w:rFonts w:ascii="Times New Roman" w:hAnsi="Times New Roman"/>
          <w:color w:val="222222"/>
          <w:sz w:val="24"/>
          <w:szCs w:val="24"/>
          <w:shd w:val="clear" w:color="auto" w:fill="FFFFFF"/>
        </w:rPr>
        <w:t>Hannaway</w:t>
      </w:r>
      <w:proofErr w:type="spellEnd"/>
      <w:r w:rsidRPr="00DB0778">
        <w:rPr>
          <w:rFonts w:ascii="Times New Roman" w:hAnsi="Times New Roman"/>
          <w:color w:val="222222"/>
          <w:sz w:val="24"/>
          <w:szCs w:val="24"/>
          <w:shd w:val="clear" w:color="auto" w:fill="FFFFFF"/>
        </w:rPr>
        <w:t>, J., &amp; Taylor, C. (2011). Making a difference? The effects of Teach for America in high school.</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Journal of policy Analysis and Management</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30</w:t>
      </w:r>
      <w:r w:rsidRPr="00DB0778">
        <w:rPr>
          <w:rFonts w:ascii="Times New Roman" w:hAnsi="Times New Roman"/>
          <w:color w:val="222222"/>
          <w:sz w:val="24"/>
          <w:szCs w:val="24"/>
          <w:shd w:val="clear" w:color="auto" w:fill="FFFFFF"/>
        </w:rPr>
        <w:t>(3), 447-469.</w:t>
      </w:r>
    </w:p>
    <w:p w14:paraId="6C44EC43" w14:textId="5995B438" w:rsidR="00500FD9" w:rsidRPr="00DB0778" w:rsidRDefault="00EE39D6" w:rsidP="00DE0EE5">
      <w:pPr>
        <w:pStyle w:val="ListParagraph"/>
        <w:numPr>
          <w:ilvl w:val="0"/>
          <w:numId w:val="25"/>
        </w:numPr>
        <w:rPr>
          <w:rFonts w:ascii="Times New Roman" w:hAnsi="Times New Roman"/>
          <w:sz w:val="24"/>
          <w:szCs w:val="24"/>
        </w:rPr>
      </w:pPr>
      <w:r w:rsidRPr="00DB0778">
        <w:rPr>
          <w:rFonts w:ascii="Times New Roman" w:hAnsi="Times New Roman"/>
          <w:color w:val="222222"/>
          <w:sz w:val="24"/>
          <w:szCs w:val="24"/>
          <w:shd w:val="clear" w:color="auto" w:fill="FFFFFF"/>
        </w:rPr>
        <w:t>Cheng, Y. (2019). Nonprofit spending and government provision of public services: Testing theories of government–nonprofit relationships.</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Journal of Public Administration Research and Theory</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29</w:t>
      </w:r>
      <w:r w:rsidRPr="00DB0778">
        <w:rPr>
          <w:rFonts w:ascii="Times New Roman" w:hAnsi="Times New Roman"/>
          <w:color w:val="222222"/>
          <w:sz w:val="24"/>
          <w:szCs w:val="24"/>
          <w:shd w:val="clear" w:color="auto" w:fill="FFFFFF"/>
        </w:rPr>
        <w:t>(2), 238-254.</w:t>
      </w:r>
    </w:p>
    <w:p w14:paraId="5F2FA03C" w14:textId="48A3DB28" w:rsidR="00CF07AA" w:rsidRPr="00DB0778" w:rsidRDefault="00CF07AA" w:rsidP="00CF07AA">
      <w:pPr>
        <w:pStyle w:val="ListParagraph"/>
        <w:numPr>
          <w:ilvl w:val="0"/>
          <w:numId w:val="25"/>
        </w:numPr>
        <w:rPr>
          <w:rFonts w:ascii="Times New Roman" w:hAnsi="Times New Roman"/>
          <w:sz w:val="24"/>
          <w:szCs w:val="24"/>
        </w:rPr>
      </w:pPr>
      <w:r w:rsidRPr="00DB0778">
        <w:rPr>
          <w:rFonts w:ascii="Times New Roman" w:hAnsi="Times New Roman"/>
          <w:color w:val="222222"/>
          <w:sz w:val="24"/>
          <w:szCs w:val="24"/>
          <w:shd w:val="clear" w:color="auto" w:fill="FFFFFF"/>
        </w:rPr>
        <w:t xml:space="preserve">Hatch, M. E., &amp; Rigby, E. (2015). Laboratories of (In) equality? Redistributive Policy and Income Inequality in the A </w:t>
      </w:r>
      <w:proofErr w:type="spellStart"/>
      <w:r w:rsidRPr="00DB0778">
        <w:rPr>
          <w:rFonts w:ascii="Times New Roman" w:hAnsi="Times New Roman"/>
          <w:color w:val="222222"/>
          <w:sz w:val="24"/>
          <w:szCs w:val="24"/>
          <w:shd w:val="clear" w:color="auto" w:fill="FFFFFF"/>
        </w:rPr>
        <w:t>merican</w:t>
      </w:r>
      <w:proofErr w:type="spellEnd"/>
      <w:r w:rsidRPr="00DB0778">
        <w:rPr>
          <w:rFonts w:ascii="Times New Roman" w:hAnsi="Times New Roman"/>
          <w:color w:val="222222"/>
          <w:sz w:val="24"/>
          <w:szCs w:val="24"/>
          <w:shd w:val="clear" w:color="auto" w:fill="FFFFFF"/>
        </w:rPr>
        <w:t xml:space="preserve"> S </w:t>
      </w:r>
      <w:proofErr w:type="spellStart"/>
      <w:r w:rsidRPr="00DB0778">
        <w:rPr>
          <w:rFonts w:ascii="Times New Roman" w:hAnsi="Times New Roman"/>
          <w:color w:val="222222"/>
          <w:sz w:val="24"/>
          <w:szCs w:val="24"/>
          <w:shd w:val="clear" w:color="auto" w:fill="FFFFFF"/>
        </w:rPr>
        <w:t>tates</w:t>
      </w:r>
      <w:proofErr w:type="spellEnd"/>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Policy Studies Journal</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43</w:t>
      </w:r>
      <w:r w:rsidRPr="00DB0778">
        <w:rPr>
          <w:rFonts w:ascii="Times New Roman" w:hAnsi="Times New Roman"/>
          <w:color w:val="222222"/>
          <w:sz w:val="24"/>
          <w:szCs w:val="24"/>
          <w:shd w:val="clear" w:color="auto" w:fill="FFFFFF"/>
        </w:rPr>
        <w:t>(2), 163-187.</w:t>
      </w:r>
    </w:p>
    <w:p w14:paraId="117B44ED" w14:textId="6EBC7AD3" w:rsidR="00500FD9" w:rsidRPr="00DB0778" w:rsidRDefault="00500FD9" w:rsidP="00500FD9">
      <w:pPr>
        <w:pStyle w:val="ListParagraph"/>
        <w:numPr>
          <w:ilvl w:val="0"/>
          <w:numId w:val="25"/>
        </w:numPr>
        <w:spacing w:line="240" w:lineRule="auto"/>
        <w:rPr>
          <w:rFonts w:ascii="Times New Roman" w:hAnsi="Times New Roman"/>
          <w:sz w:val="24"/>
          <w:szCs w:val="24"/>
        </w:rPr>
      </w:pPr>
      <w:r w:rsidRPr="00DB0778">
        <w:rPr>
          <w:rFonts w:ascii="Times New Roman" w:hAnsi="Times New Roman"/>
          <w:color w:val="222222"/>
          <w:sz w:val="24"/>
          <w:szCs w:val="24"/>
          <w:shd w:val="clear" w:color="auto" w:fill="FFFFFF"/>
        </w:rPr>
        <w:t>*Sullivan, A., Kim, S., &amp; Lee, D. (2021). Applying organizational density to local public service performance: separating homeless service outcomes from outputs.</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Public Management Review</w:t>
      </w:r>
      <w:r w:rsidRPr="00DB0778">
        <w:rPr>
          <w:rFonts w:ascii="Times New Roman" w:hAnsi="Times New Roman"/>
          <w:color w:val="222222"/>
          <w:sz w:val="24"/>
          <w:szCs w:val="24"/>
          <w:shd w:val="clear" w:color="auto" w:fill="FFFFFF"/>
        </w:rPr>
        <w:t>, 1-24.</w:t>
      </w:r>
    </w:p>
    <w:p w14:paraId="4FC0ED68" w14:textId="753253C5" w:rsidR="00DB0778" w:rsidRPr="00DB0778" w:rsidRDefault="00DB0778" w:rsidP="00500FD9">
      <w:pPr>
        <w:pStyle w:val="ListParagraph"/>
        <w:numPr>
          <w:ilvl w:val="0"/>
          <w:numId w:val="25"/>
        </w:numPr>
        <w:spacing w:line="240" w:lineRule="auto"/>
        <w:rPr>
          <w:rFonts w:ascii="Times New Roman" w:hAnsi="Times New Roman"/>
          <w:sz w:val="24"/>
          <w:szCs w:val="24"/>
        </w:rPr>
      </w:pPr>
      <w:r w:rsidRPr="00DB0778">
        <w:rPr>
          <w:rFonts w:ascii="Times New Roman" w:hAnsi="Times New Roman"/>
          <w:color w:val="222222"/>
          <w:sz w:val="24"/>
          <w:szCs w:val="24"/>
          <w:shd w:val="clear" w:color="auto" w:fill="FFFFFF"/>
        </w:rPr>
        <w:t>*</w:t>
      </w:r>
      <w:r w:rsidRPr="00DB0778">
        <w:rPr>
          <w:rFonts w:ascii="Times New Roman" w:hAnsi="Times New Roman"/>
          <w:color w:val="222222"/>
          <w:sz w:val="24"/>
          <w:szCs w:val="24"/>
          <w:shd w:val="clear" w:color="auto" w:fill="FFFFFF"/>
        </w:rPr>
        <w:t>Noonan, D. S., &amp; Sadiq, A. A. A. (2018). Flood risk management: exploring the impacts of the community rating system program on poverty and income inequality.</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Risk analysis</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38</w:t>
      </w:r>
      <w:r w:rsidRPr="00DB0778">
        <w:rPr>
          <w:rFonts w:ascii="Times New Roman" w:hAnsi="Times New Roman"/>
          <w:color w:val="222222"/>
          <w:sz w:val="24"/>
          <w:szCs w:val="24"/>
          <w:shd w:val="clear" w:color="auto" w:fill="FFFFFF"/>
        </w:rPr>
        <w:t>(3), 489-503.</w:t>
      </w:r>
    </w:p>
    <w:p w14:paraId="26C4A487" w14:textId="1D6DC448" w:rsidR="00DB0778" w:rsidRPr="00DB0778" w:rsidRDefault="00DB0778" w:rsidP="00500FD9">
      <w:pPr>
        <w:pStyle w:val="ListParagraph"/>
        <w:numPr>
          <w:ilvl w:val="0"/>
          <w:numId w:val="25"/>
        </w:numPr>
        <w:spacing w:line="240" w:lineRule="auto"/>
        <w:rPr>
          <w:rFonts w:ascii="Times New Roman" w:hAnsi="Times New Roman"/>
          <w:sz w:val="24"/>
          <w:szCs w:val="24"/>
        </w:rPr>
      </w:pPr>
      <w:r w:rsidRPr="00DB0778">
        <w:rPr>
          <w:rFonts w:ascii="Times New Roman" w:hAnsi="Times New Roman"/>
          <w:color w:val="222222"/>
          <w:sz w:val="24"/>
          <w:szCs w:val="24"/>
          <w:shd w:val="clear" w:color="auto" w:fill="FFFFFF"/>
        </w:rPr>
        <w:t>*</w:t>
      </w:r>
      <w:r w:rsidRPr="00DB0778">
        <w:rPr>
          <w:rFonts w:ascii="Times New Roman" w:hAnsi="Times New Roman"/>
          <w:color w:val="222222"/>
          <w:sz w:val="24"/>
          <w:szCs w:val="24"/>
          <w:shd w:val="clear" w:color="auto" w:fill="FFFFFF"/>
        </w:rPr>
        <w:t>Stevens, K. A., &amp; Carroll, D. A. (2020). A comparison of different carbon taxes on utilization of natural gas.</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Energy and Climate Change</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1</w:t>
      </w:r>
      <w:r w:rsidRPr="00DB0778">
        <w:rPr>
          <w:rFonts w:ascii="Times New Roman" w:hAnsi="Times New Roman"/>
          <w:color w:val="222222"/>
          <w:sz w:val="24"/>
          <w:szCs w:val="24"/>
          <w:shd w:val="clear" w:color="auto" w:fill="FFFFFF"/>
        </w:rPr>
        <w:t>, 100005.</w:t>
      </w:r>
    </w:p>
    <w:p w14:paraId="170FC112" w14:textId="1A84F656" w:rsidR="00DB0778" w:rsidRPr="00DB0778" w:rsidRDefault="00DB0778" w:rsidP="00500FD9">
      <w:pPr>
        <w:pStyle w:val="ListParagraph"/>
        <w:numPr>
          <w:ilvl w:val="0"/>
          <w:numId w:val="25"/>
        </w:numPr>
        <w:spacing w:line="240" w:lineRule="auto"/>
        <w:rPr>
          <w:rFonts w:ascii="Times New Roman" w:hAnsi="Times New Roman"/>
          <w:sz w:val="24"/>
          <w:szCs w:val="24"/>
        </w:rPr>
      </w:pPr>
      <w:r w:rsidRPr="00DB0778">
        <w:rPr>
          <w:rFonts w:ascii="Times New Roman" w:hAnsi="Times New Roman"/>
          <w:color w:val="222222"/>
          <w:sz w:val="24"/>
          <w:szCs w:val="24"/>
          <w:shd w:val="clear" w:color="auto" w:fill="FFFFFF"/>
        </w:rPr>
        <w:t>*</w:t>
      </w:r>
      <w:r w:rsidRPr="00DB0778">
        <w:rPr>
          <w:rFonts w:ascii="Times New Roman" w:hAnsi="Times New Roman"/>
          <w:color w:val="222222"/>
          <w:sz w:val="24"/>
          <w:szCs w:val="24"/>
          <w:shd w:val="clear" w:color="auto" w:fill="FFFFFF"/>
        </w:rPr>
        <w:t xml:space="preserve">Cordes, S. A., Schwartz, A. E., &amp; </w:t>
      </w:r>
      <w:proofErr w:type="spellStart"/>
      <w:r w:rsidRPr="00DB0778">
        <w:rPr>
          <w:rFonts w:ascii="Times New Roman" w:hAnsi="Times New Roman"/>
          <w:color w:val="222222"/>
          <w:sz w:val="24"/>
          <w:szCs w:val="24"/>
          <w:shd w:val="clear" w:color="auto" w:fill="FFFFFF"/>
        </w:rPr>
        <w:t>Stiefel</w:t>
      </w:r>
      <w:proofErr w:type="spellEnd"/>
      <w:r w:rsidRPr="00DB0778">
        <w:rPr>
          <w:rFonts w:ascii="Times New Roman" w:hAnsi="Times New Roman"/>
          <w:color w:val="222222"/>
          <w:sz w:val="24"/>
          <w:szCs w:val="24"/>
          <w:shd w:val="clear" w:color="auto" w:fill="FFFFFF"/>
        </w:rPr>
        <w:t>, L. (2019). The effect of residential mobility on student performance: Evidence from New York City.</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American Educational Research Journal</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56</w:t>
      </w:r>
      <w:r w:rsidRPr="00DB0778">
        <w:rPr>
          <w:rFonts w:ascii="Times New Roman" w:hAnsi="Times New Roman"/>
          <w:color w:val="222222"/>
          <w:sz w:val="24"/>
          <w:szCs w:val="24"/>
          <w:shd w:val="clear" w:color="auto" w:fill="FFFFFF"/>
        </w:rPr>
        <w:t>(4), 1380-1411.</w:t>
      </w:r>
    </w:p>
    <w:p w14:paraId="79EB0234" w14:textId="73AEA669" w:rsidR="00DB0778" w:rsidRPr="00DB0778" w:rsidRDefault="00DB0778" w:rsidP="00500FD9">
      <w:pPr>
        <w:pStyle w:val="ListParagraph"/>
        <w:numPr>
          <w:ilvl w:val="0"/>
          <w:numId w:val="25"/>
        </w:numPr>
        <w:spacing w:line="240" w:lineRule="auto"/>
        <w:rPr>
          <w:rFonts w:ascii="Times New Roman" w:hAnsi="Times New Roman"/>
          <w:sz w:val="24"/>
          <w:szCs w:val="24"/>
        </w:rPr>
      </w:pPr>
      <w:r w:rsidRPr="00DB0778">
        <w:rPr>
          <w:rFonts w:ascii="Times New Roman" w:hAnsi="Times New Roman"/>
          <w:color w:val="222222"/>
          <w:sz w:val="24"/>
          <w:szCs w:val="24"/>
          <w:shd w:val="clear" w:color="auto" w:fill="FFFFFF"/>
        </w:rPr>
        <w:t>*</w:t>
      </w:r>
      <w:r w:rsidRPr="00DB0778">
        <w:rPr>
          <w:rFonts w:ascii="Times New Roman" w:hAnsi="Times New Roman"/>
          <w:color w:val="222222"/>
          <w:sz w:val="24"/>
          <w:szCs w:val="24"/>
          <w:shd w:val="clear" w:color="auto" w:fill="FFFFFF"/>
        </w:rPr>
        <w:t xml:space="preserve">Horn, K., &amp; </w:t>
      </w:r>
      <w:proofErr w:type="spellStart"/>
      <w:r w:rsidRPr="00DB0778">
        <w:rPr>
          <w:rFonts w:ascii="Times New Roman" w:hAnsi="Times New Roman"/>
          <w:color w:val="222222"/>
          <w:sz w:val="24"/>
          <w:szCs w:val="24"/>
          <w:shd w:val="clear" w:color="auto" w:fill="FFFFFF"/>
        </w:rPr>
        <w:t>Merante</w:t>
      </w:r>
      <w:proofErr w:type="spellEnd"/>
      <w:r w:rsidRPr="00DB0778">
        <w:rPr>
          <w:rFonts w:ascii="Times New Roman" w:hAnsi="Times New Roman"/>
          <w:color w:val="222222"/>
          <w:sz w:val="24"/>
          <w:szCs w:val="24"/>
          <w:shd w:val="clear" w:color="auto" w:fill="FFFFFF"/>
        </w:rPr>
        <w:t>, M. (2017). Is home sharing driving up rents? Evidence from Airbnb in Boston.</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Journal of Housing Economics</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38</w:t>
      </w:r>
      <w:r w:rsidRPr="00DB0778">
        <w:rPr>
          <w:rFonts w:ascii="Times New Roman" w:hAnsi="Times New Roman"/>
          <w:color w:val="222222"/>
          <w:sz w:val="24"/>
          <w:szCs w:val="24"/>
          <w:shd w:val="clear" w:color="auto" w:fill="FFFFFF"/>
        </w:rPr>
        <w:t>, 14-24.</w:t>
      </w:r>
    </w:p>
    <w:p w14:paraId="0E32FC1D" w14:textId="4D50DAE2" w:rsidR="00DB0778" w:rsidRPr="00DB0778" w:rsidRDefault="00DB0778" w:rsidP="00500FD9">
      <w:pPr>
        <w:pStyle w:val="ListParagraph"/>
        <w:numPr>
          <w:ilvl w:val="0"/>
          <w:numId w:val="25"/>
        </w:numPr>
        <w:spacing w:line="240" w:lineRule="auto"/>
        <w:rPr>
          <w:rFonts w:ascii="Times New Roman" w:hAnsi="Times New Roman"/>
          <w:sz w:val="24"/>
          <w:szCs w:val="24"/>
        </w:rPr>
      </w:pPr>
      <w:r w:rsidRPr="00DB0778">
        <w:rPr>
          <w:rFonts w:ascii="Times New Roman" w:hAnsi="Times New Roman"/>
          <w:color w:val="222222"/>
          <w:sz w:val="24"/>
          <w:szCs w:val="24"/>
          <w:shd w:val="clear" w:color="auto" w:fill="FFFFFF"/>
        </w:rPr>
        <w:t>*</w:t>
      </w:r>
      <w:r w:rsidRPr="00DB0778">
        <w:rPr>
          <w:rFonts w:ascii="Times New Roman" w:hAnsi="Times New Roman"/>
          <w:color w:val="222222"/>
          <w:sz w:val="24"/>
          <w:szCs w:val="24"/>
          <w:shd w:val="clear" w:color="auto" w:fill="FFFFFF"/>
        </w:rPr>
        <w:t xml:space="preserve">Sullivan, A., &amp; </w:t>
      </w:r>
      <w:proofErr w:type="spellStart"/>
      <w:r w:rsidRPr="00DB0778">
        <w:rPr>
          <w:rFonts w:ascii="Times New Roman" w:hAnsi="Times New Roman"/>
          <w:color w:val="222222"/>
          <w:sz w:val="24"/>
          <w:szCs w:val="24"/>
          <w:shd w:val="clear" w:color="auto" w:fill="FFFFFF"/>
        </w:rPr>
        <w:t>Yokokura</w:t>
      </w:r>
      <w:proofErr w:type="spellEnd"/>
      <w:r w:rsidRPr="00DB0778">
        <w:rPr>
          <w:rFonts w:ascii="Times New Roman" w:hAnsi="Times New Roman"/>
          <w:color w:val="222222"/>
          <w:sz w:val="24"/>
          <w:szCs w:val="24"/>
          <w:shd w:val="clear" w:color="auto" w:fill="FFFFFF"/>
        </w:rPr>
        <w:t>, K. (2022). Exploring unsheltered homelessness, migration, and shelter access in Kentucky.</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Cityscape</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24</w:t>
      </w:r>
      <w:r w:rsidRPr="00DB0778">
        <w:rPr>
          <w:rFonts w:ascii="Times New Roman" w:hAnsi="Times New Roman"/>
          <w:color w:val="222222"/>
          <w:sz w:val="24"/>
          <w:szCs w:val="24"/>
          <w:shd w:val="clear" w:color="auto" w:fill="FFFFFF"/>
        </w:rPr>
        <w:t>(1), 287-306.</w:t>
      </w:r>
    </w:p>
    <w:p w14:paraId="6D355F5B" w14:textId="77777777" w:rsidR="0000616D" w:rsidRPr="00DB0778" w:rsidRDefault="0000616D" w:rsidP="00145803">
      <w:pPr>
        <w:contextualSpacing/>
        <w:rPr>
          <w:color w:val="000000" w:themeColor="text1"/>
        </w:rPr>
      </w:pPr>
    </w:p>
    <w:p w14:paraId="14C6DB2F" w14:textId="234822E4" w:rsidR="00B413E0" w:rsidRPr="00DB0778" w:rsidRDefault="00B413E0" w:rsidP="00145803">
      <w:pPr>
        <w:contextualSpacing/>
        <w:rPr>
          <w:b/>
          <w:color w:val="000000" w:themeColor="text1"/>
        </w:rPr>
      </w:pPr>
      <w:r w:rsidRPr="00DB0778">
        <w:rPr>
          <w:b/>
          <w:color w:val="000000" w:themeColor="text1"/>
        </w:rPr>
        <w:t>(</w:t>
      </w:r>
      <w:r w:rsidR="00F55E07" w:rsidRPr="00DB0778">
        <w:rPr>
          <w:b/>
          <w:color w:val="000000" w:themeColor="text1"/>
        </w:rPr>
        <w:t>October 5</w:t>
      </w:r>
      <w:r w:rsidRPr="00DB0778">
        <w:rPr>
          <w:b/>
          <w:color w:val="000000" w:themeColor="text1"/>
        </w:rPr>
        <w:t xml:space="preserve">) </w:t>
      </w:r>
      <w:r w:rsidR="00794678" w:rsidRPr="00DB0778">
        <w:rPr>
          <w:b/>
          <w:color w:val="000000" w:themeColor="text1"/>
        </w:rPr>
        <w:t xml:space="preserve">Difference-in-Differences 1 </w:t>
      </w:r>
      <w:r w:rsidR="00B56D31" w:rsidRPr="00DB0778">
        <w:rPr>
          <w:b/>
          <w:color w:val="000000" w:themeColor="text1"/>
        </w:rPr>
        <w:t>– Problem Set 1 due</w:t>
      </w:r>
    </w:p>
    <w:p w14:paraId="6B51E224" w14:textId="773F3F92" w:rsidR="0000616D" w:rsidRPr="00DB0778" w:rsidRDefault="00EE18FC" w:rsidP="00145803">
      <w:pPr>
        <w:pStyle w:val="Default"/>
        <w:numPr>
          <w:ilvl w:val="0"/>
          <w:numId w:val="24"/>
        </w:numPr>
      </w:pPr>
      <w:r w:rsidRPr="00DB0778">
        <w:t>MH: Ch. 5 (starting at “Differences-in-Differences”)</w:t>
      </w:r>
    </w:p>
    <w:p w14:paraId="5076C8E3" w14:textId="12DE3E5A" w:rsidR="00EE18FC" w:rsidRPr="00DB0778" w:rsidRDefault="00EE18FC" w:rsidP="00145803">
      <w:pPr>
        <w:pStyle w:val="Default"/>
        <w:numPr>
          <w:ilvl w:val="0"/>
          <w:numId w:val="24"/>
        </w:numPr>
      </w:pPr>
      <w:r w:rsidRPr="00DB0778">
        <w:t>CM: Difference-in-Differences</w:t>
      </w:r>
    </w:p>
    <w:p w14:paraId="730AABFA" w14:textId="060B15A1" w:rsidR="002A2A02" w:rsidRPr="00DB0778" w:rsidRDefault="002A2A02" w:rsidP="00145803">
      <w:pPr>
        <w:pStyle w:val="Default"/>
        <w:numPr>
          <w:ilvl w:val="0"/>
          <w:numId w:val="24"/>
        </w:numPr>
      </w:pPr>
      <w:r w:rsidRPr="00DB0778">
        <w:rPr>
          <w:color w:val="222222"/>
          <w:shd w:val="clear" w:color="auto" w:fill="FFFFFF"/>
        </w:rPr>
        <w:t>St. Clair, T., &amp; Cook, T. D. (2015). Difference-in-differences methods in public finance. </w:t>
      </w:r>
      <w:r w:rsidRPr="00DB0778">
        <w:rPr>
          <w:i/>
          <w:iCs/>
          <w:color w:val="222222"/>
          <w:shd w:val="clear" w:color="auto" w:fill="FFFFFF"/>
        </w:rPr>
        <w:t>National Tax Journal</w:t>
      </w:r>
      <w:r w:rsidRPr="00DB0778">
        <w:rPr>
          <w:color w:val="222222"/>
          <w:shd w:val="clear" w:color="auto" w:fill="FFFFFF"/>
        </w:rPr>
        <w:t>, </w:t>
      </w:r>
      <w:r w:rsidRPr="00DB0778">
        <w:rPr>
          <w:i/>
          <w:iCs/>
          <w:color w:val="222222"/>
          <w:shd w:val="clear" w:color="auto" w:fill="FFFFFF"/>
        </w:rPr>
        <w:t>68</w:t>
      </w:r>
      <w:r w:rsidRPr="00DB0778">
        <w:rPr>
          <w:color w:val="222222"/>
          <w:shd w:val="clear" w:color="auto" w:fill="FFFFFF"/>
        </w:rPr>
        <w:t>(2), 319-338.</w:t>
      </w:r>
    </w:p>
    <w:p w14:paraId="724982F9" w14:textId="0C689233" w:rsidR="00563E12" w:rsidRPr="00DB0778" w:rsidRDefault="00563E12" w:rsidP="00145803">
      <w:pPr>
        <w:pStyle w:val="Default"/>
        <w:numPr>
          <w:ilvl w:val="0"/>
          <w:numId w:val="24"/>
        </w:numPr>
      </w:pPr>
      <w:r w:rsidRPr="00DB0778">
        <w:rPr>
          <w:color w:val="222222"/>
          <w:shd w:val="clear" w:color="auto" w:fill="FFFFFF"/>
        </w:rPr>
        <w:t>Lee, D., &amp; McGuire, M. (2017). Intergovernmental alignment, program effectiveness, and US homelessness policy. </w:t>
      </w:r>
      <w:r w:rsidRPr="00DB0778">
        <w:rPr>
          <w:i/>
          <w:iCs/>
          <w:color w:val="222222"/>
          <w:shd w:val="clear" w:color="auto" w:fill="FFFFFF"/>
        </w:rPr>
        <w:t>Publius: The Journal of Federalism</w:t>
      </w:r>
      <w:r w:rsidRPr="00DB0778">
        <w:rPr>
          <w:color w:val="222222"/>
          <w:shd w:val="clear" w:color="auto" w:fill="FFFFFF"/>
        </w:rPr>
        <w:t>, </w:t>
      </w:r>
      <w:r w:rsidRPr="00DB0778">
        <w:rPr>
          <w:i/>
          <w:iCs/>
          <w:color w:val="222222"/>
          <w:shd w:val="clear" w:color="auto" w:fill="FFFFFF"/>
        </w:rPr>
        <w:t>47</w:t>
      </w:r>
      <w:r w:rsidRPr="00DB0778">
        <w:rPr>
          <w:color w:val="222222"/>
          <w:shd w:val="clear" w:color="auto" w:fill="FFFFFF"/>
        </w:rPr>
        <w:t>(4), 622-647.</w:t>
      </w:r>
    </w:p>
    <w:p w14:paraId="23152C35" w14:textId="77777777" w:rsidR="0000616D" w:rsidRPr="00DB0778" w:rsidRDefault="0000616D" w:rsidP="00145803">
      <w:pPr>
        <w:contextualSpacing/>
        <w:rPr>
          <w:b/>
          <w:color w:val="000000" w:themeColor="text1"/>
        </w:rPr>
      </w:pPr>
    </w:p>
    <w:p w14:paraId="65718896" w14:textId="5D8EBA14" w:rsidR="00B413E0" w:rsidRPr="00DB0778" w:rsidRDefault="00B413E0" w:rsidP="00145803">
      <w:pPr>
        <w:contextualSpacing/>
        <w:rPr>
          <w:b/>
          <w:color w:val="000000" w:themeColor="text1"/>
        </w:rPr>
      </w:pPr>
      <w:r w:rsidRPr="00DB0778">
        <w:rPr>
          <w:b/>
          <w:color w:val="000000" w:themeColor="text1"/>
        </w:rPr>
        <w:t>(</w:t>
      </w:r>
      <w:r w:rsidR="00F55E07" w:rsidRPr="00DB0778">
        <w:rPr>
          <w:b/>
          <w:color w:val="000000" w:themeColor="text1"/>
        </w:rPr>
        <w:t>October 12</w:t>
      </w:r>
      <w:r w:rsidRPr="00DB0778">
        <w:rPr>
          <w:b/>
          <w:color w:val="000000" w:themeColor="text1"/>
        </w:rPr>
        <w:t xml:space="preserve">) </w:t>
      </w:r>
      <w:r w:rsidR="00794678" w:rsidRPr="00DB0778">
        <w:rPr>
          <w:b/>
          <w:color w:val="000000" w:themeColor="text1"/>
        </w:rPr>
        <w:t xml:space="preserve">Difference-in-Differences 2 </w:t>
      </w:r>
    </w:p>
    <w:p w14:paraId="47856D0D" w14:textId="240741B2" w:rsidR="00BF3F01" w:rsidRPr="00DB0778" w:rsidRDefault="00BF3F01" w:rsidP="00145803">
      <w:pPr>
        <w:ind w:left="720"/>
        <w:contextualSpacing/>
        <w:rPr>
          <w:bCs/>
          <w:color w:val="000000" w:themeColor="text1"/>
        </w:rPr>
      </w:pPr>
      <w:r w:rsidRPr="00DB0778">
        <w:rPr>
          <w:bCs/>
          <w:i/>
          <w:iCs/>
          <w:color w:val="000000" w:themeColor="text1"/>
        </w:rPr>
        <w:t xml:space="preserve">Subtopics: </w:t>
      </w:r>
      <w:r w:rsidRPr="00DB0778">
        <w:rPr>
          <w:bCs/>
          <w:color w:val="000000" w:themeColor="text1"/>
        </w:rPr>
        <w:t>Variation in treatment timing; multiple treatments</w:t>
      </w:r>
    </w:p>
    <w:p w14:paraId="01988AA6" w14:textId="77777777" w:rsidR="00996124" w:rsidRPr="00DB0778" w:rsidRDefault="00996124" w:rsidP="00996124">
      <w:pPr>
        <w:pStyle w:val="ListParagraph"/>
        <w:numPr>
          <w:ilvl w:val="0"/>
          <w:numId w:val="24"/>
        </w:numPr>
        <w:rPr>
          <w:rFonts w:ascii="Times New Roman" w:hAnsi="Times New Roman"/>
          <w:sz w:val="24"/>
          <w:szCs w:val="24"/>
        </w:rPr>
      </w:pPr>
      <w:r w:rsidRPr="00DB0778">
        <w:rPr>
          <w:rFonts w:ascii="Times New Roman" w:hAnsi="Times New Roman"/>
          <w:color w:val="222222"/>
          <w:sz w:val="24"/>
          <w:szCs w:val="24"/>
          <w:shd w:val="clear" w:color="auto" w:fill="FFFFFF"/>
        </w:rPr>
        <w:t xml:space="preserve">Roth, J., </w:t>
      </w:r>
      <w:proofErr w:type="spellStart"/>
      <w:r w:rsidRPr="00DB0778">
        <w:rPr>
          <w:rFonts w:ascii="Times New Roman" w:hAnsi="Times New Roman"/>
          <w:color w:val="222222"/>
          <w:sz w:val="24"/>
          <w:szCs w:val="24"/>
          <w:shd w:val="clear" w:color="auto" w:fill="FFFFFF"/>
        </w:rPr>
        <w:t>Sant'Anna</w:t>
      </w:r>
      <w:proofErr w:type="spellEnd"/>
      <w:r w:rsidRPr="00DB0778">
        <w:rPr>
          <w:rFonts w:ascii="Times New Roman" w:hAnsi="Times New Roman"/>
          <w:color w:val="222222"/>
          <w:sz w:val="24"/>
          <w:szCs w:val="24"/>
          <w:shd w:val="clear" w:color="auto" w:fill="FFFFFF"/>
        </w:rPr>
        <w:t xml:space="preserve">, P. H., </w:t>
      </w:r>
      <w:proofErr w:type="spellStart"/>
      <w:r w:rsidRPr="00DB0778">
        <w:rPr>
          <w:rFonts w:ascii="Times New Roman" w:hAnsi="Times New Roman"/>
          <w:color w:val="222222"/>
          <w:sz w:val="24"/>
          <w:szCs w:val="24"/>
          <w:shd w:val="clear" w:color="auto" w:fill="FFFFFF"/>
        </w:rPr>
        <w:t>Bilinski</w:t>
      </w:r>
      <w:proofErr w:type="spellEnd"/>
      <w:r w:rsidRPr="00DB0778">
        <w:rPr>
          <w:rFonts w:ascii="Times New Roman" w:hAnsi="Times New Roman"/>
          <w:color w:val="222222"/>
          <w:sz w:val="24"/>
          <w:szCs w:val="24"/>
          <w:shd w:val="clear" w:color="auto" w:fill="FFFFFF"/>
        </w:rPr>
        <w:t>, A., &amp; Poe, J. (2022). What's Trending in Difference-in-Differences? A Synthesis of the Recent Econometrics Literature.</w:t>
      </w:r>
      <w:r w:rsidRPr="00DB0778">
        <w:rPr>
          <w:rStyle w:val="apple-converted-space"/>
          <w:rFonts w:ascii="Times New Roman" w:hAnsi="Times New Roman"/>
          <w:color w:val="222222"/>
          <w:sz w:val="24"/>
          <w:szCs w:val="24"/>
          <w:shd w:val="clear" w:color="auto" w:fill="FFFFFF"/>
        </w:rPr>
        <w:t> </w:t>
      </w:r>
      <w:proofErr w:type="spellStart"/>
      <w:r w:rsidRPr="00DB0778">
        <w:rPr>
          <w:rFonts w:ascii="Times New Roman" w:hAnsi="Times New Roman"/>
          <w:i/>
          <w:iCs/>
          <w:color w:val="222222"/>
          <w:sz w:val="24"/>
          <w:szCs w:val="24"/>
        </w:rPr>
        <w:t>arXiv</w:t>
      </w:r>
      <w:proofErr w:type="spellEnd"/>
      <w:r w:rsidRPr="00DB0778">
        <w:rPr>
          <w:rFonts w:ascii="Times New Roman" w:hAnsi="Times New Roman"/>
          <w:i/>
          <w:iCs/>
          <w:color w:val="222222"/>
          <w:sz w:val="24"/>
          <w:szCs w:val="24"/>
        </w:rPr>
        <w:t xml:space="preserve"> preprint arXiv:2201.01194</w:t>
      </w:r>
      <w:r w:rsidRPr="00DB0778">
        <w:rPr>
          <w:rFonts w:ascii="Times New Roman" w:hAnsi="Times New Roman"/>
          <w:color w:val="222222"/>
          <w:sz w:val="24"/>
          <w:szCs w:val="24"/>
          <w:shd w:val="clear" w:color="auto" w:fill="FFFFFF"/>
        </w:rPr>
        <w:t>.</w:t>
      </w:r>
    </w:p>
    <w:p w14:paraId="08463C1F" w14:textId="60A9B7EF" w:rsidR="0000616D" w:rsidRPr="00DB0778" w:rsidRDefault="00BF3F01" w:rsidP="00145803">
      <w:pPr>
        <w:pStyle w:val="ListParagraph"/>
        <w:numPr>
          <w:ilvl w:val="0"/>
          <w:numId w:val="24"/>
        </w:numPr>
        <w:spacing w:line="240" w:lineRule="auto"/>
        <w:rPr>
          <w:rFonts w:ascii="Times New Roman" w:hAnsi="Times New Roman"/>
          <w:b/>
          <w:color w:val="000000" w:themeColor="text1"/>
          <w:sz w:val="24"/>
          <w:szCs w:val="24"/>
        </w:rPr>
      </w:pPr>
      <w:r w:rsidRPr="00DB0778">
        <w:rPr>
          <w:rFonts w:ascii="Times New Roman" w:hAnsi="Times New Roman"/>
          <w:color w:val="222222"/>
          <w:sz w:val="24"/>
          <w:szCs w:val="24"/>
          <w:shd w:val="clear" w:color="auto" w:fill="FFFFFF"/>
        </w:rPr>
        <w:t>Goodman-Bacon, A. (2021). Difference-in-differences with variation in treatment timing. </w:t>
      </w:r>
      <w:r w:rsidRPr="00DB0778">
        <w:rPr>
          <w:rFonts w:ascii="Times New Roman" w:hAnsi="Times New Roman"/>
          <w:i/>
          <w:iCs/>
          <w:color w:val="222222"/>
          <w:sz w:val="24"/>
          <w:szCs w:val="24"/>
          <w:shd w:val="clear" w:color="auto" w:fill="FFFFFF"/>
        </w:rPr>
        <w:t>Journal of Econometrics</w:t>
      </w:r>
      <w:r w:rsidRPr="00DB0778">
        <w:rPr>
          <w:rFonts w:ascii="Times New Roman" w:hAnsi="Times New Roman"/>
          <w:color w:val="222222"/>
          <w:sz w:val="24"/>
          <w:szCs w:val="24"/>
          <w:shd w:val="clear" w:color="auto" w:fill="FFFFFF"/>
        </w:rPr>
        <w:t>, </w:t>
      </w:r>
      <w:r w:rsidRPr="00DB0778">
        <w:rPr>
          <w:rFonts w:ascii="Times New Roman" w:hAnsi="Times New Roman"/>
          <w:i/>
          <w:iCs/>
          <w:color w:val="222222"/>
          <w:sz w:val="24"/>
          <w:szCs w:val="24"/>
          <w:shd w:val="clear" w:color="auto" w:fill="FFFFFF"/>
        </w:rPr>
        <w:t>225</w:t>
      </w:r>
      <w:r w:rsidRPr="00DB0778">
        <w:rPr>
          <w:rFonts w:ascii="Times New Roman" w:hAnsi="Times New Roman"/>
          <w:color w:val="222222"/>
          <w:sz w:val="24"/>
          <w:szCs w:val="24"/>
          <w:shd w:val="clear" w:color="auto" w:fill="FFFFFF"/>
        </w:rPr>
        <w:t>(2), 254-277.</w:t>
      </w:r>
    </w:p>
    <w:p w14:paraId="6A0230FA" w14:textId="2C5A73D3" w:rsidR="00E63C8B" w:rsidRPr="00DB0778" w:rsidRDefault="00E63C8B" w:rsidP="00E63C8B">
      <w:pPr>
        <w:pStyle w:val="ListParagraph"/>
        <w:numPr>
          <w:ilvl w:val="0"/>
          <w:numId w:val="24"/>
        </w:numPr>
        <w:rPr>
          <w:rFonts w:ascii="Times New Roman" w:hAnsi="Times New Roman"/>
          <w:sz w:val="24"/>
          <w:szCs w:val="24"/>
        </w:rPr>
      </w:pPr>
      <w:r w:rsidRPr="00DB0778">
        <w:rPr>
          <w:rFonts w:ascii="Times New Roman" w:hAnsi="Times New Roman"/>
          <w:color w:val="222222"/>
          <w:sz w:val="24"/>
          <w:szCs w:val="24"/>
          <w:shd w:val="clear" w:color="auto" w:fill="FFFFFF"/>
        </w:rPr>
        <w:lastRenderedPageBreak/>
        <w:t>Schwartz, A. E., Horn, K. M., Ellen, I. G., &amp; Cordes, S. A. (2020). Do housing vouchers improve academic performance? Evidence from New York City.</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Journal of Policy Analysis and Management</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39</w:t>
      </w:r>
      <w:r w:rsidRPr="00DB0778">
        <w:rPr>
          <w:rFonts w:ascii="Times New Roman" w:hAnsi="Times New Roman"/>
          <w:color w:val="222222"/>
          <w:sz w:val="24"/>
          <w:szCs w:val="24"/>
          <w:shd w:val="clear" w:color="auto" w:fill="FFFFFF"/>
        </w:rPr>
        <w:t>(1), 131-158.</w:t>
      </w:r>
    </w:p>
    <w:p w14:paraId="11091CA6" w14:textId="251A1E3A" w:rsidR="00996124" w:rsidRPr="00DB0778" w:rsidRDefault="002A2A02" w:rsidP="00996124">
      <w:pPr>
        <w:pStyle w:val="ListParagraph"/>
        <w:numPr>
          <w:ilvl w:val="0"/>
          <w:numId w:val="24"/>
        </w:numPr>
        <w:spacing w:line="240" w:lineRule="auto"/>
        <w:rPr>
          <w:rFonts w:ascii="Times New Roman" w:hAnsi="Times New Roman"/>
          <w:b/>
          <w:color w:val="000000" w:themeColor="text1"/>
          <w:sz w:val="24"/>
          <w:szCs w:val="24"/>
        </w:rPr>
      </w:pPr>
      <w:proofErr w:type="spellStart"/>
      <w:r w:rsidRPr="00DB0778">
        <w:rPr>
          <w:rFonts w:ascii="Times New Roman" w:hAnsi="Times New Roman"/>
          <w:color w:val="222222"/>
          <w:sz w:val="24"/>
          <w:szCs w:val="24"/>
          <w:shd w:val="clear" w:color="auto" w:fill="FFFFFF"/>
        </w:rPr>
        <w:t>Shybalkina</w:t>
      </w:r>
      <w:proofErr w:type="spellEnd"/>
      <w:r w:rsidRPr="00DB0778">
        <w:rPr>
          <w:rFonts w:ascii="Times New Roman" w:hAnsi="Times New Roman"/>
          <w:color w:val="222222"/>
          <w:sz w:val="24"/>
          <w:szCs w:val="24"/>
          <w:shd w:val="clear" w:color="auto" w:fill="FFFFFF"/>
        </w:rPr>
        <w:t xml:space="preserve">, I., &amp; </w:t>
      </w:r>
      <w:proofErr w:type="spellStart"/>
      <w:r w:rsidRPr="00DB0778">
        <w:rPr>
          <w:rFonts w:ascii="Times New Roman" w:hAnsi="Times New Roman"/>
          <w:color w:val="222222"/>
          <w:sz w:val="24"/>
          <w:szCs w:val="24"/>
          <w:shd w:val="clear" w:color="auto" w:fill="FFFFFF"/>
        </w:rPr>
        <w:t>Bifulco</w:t>
      </w:r>
      <w:proofErr w:type="spellEnd"/>
      <w:r w:rsidRPr="00DB0778">
        <w:rPr>
          <w:rFonts w:ascii="Times New Roman" w:hAnsi="Times New Roman"/>
          <w:color w:val="222222"/>
          <w:sz w:val="24"/>
          <w:szCs w:val="24"/>
          <w:shd w:val="clear" w:color="auto" w:fill="FFFFFF"/>
        </w:rPr>
        <w:t>, R. (2019). Does participatory budgeting change the share of public funding to low income neighborhoods?. </w:t>
      </w:r>
      <w:r w:rsidRPr="00DB0778">
        <w:rPr>
          <w:rFonts w:ascii="Times New Roman" w:hAnsi="Times New Roman"/>
          <w:i/>
          <w:iCs/>
          <w:color w:val="222222"/>
          <w:sz w:val="24"/>
          <w:szCs w:val="24"/>
          <w:shd w:val="clear" w:color="auto" w:fill="FFFFFF"/>
        </w:rPr>
        <w:t>Public Budgeting &amp; Finance</w:t>
      </w:r>
      <w:r w:rsidRPr="00DB0778">
        <w:rPr>
          <w:rFonts w:ascii="Times New Roman" w:hAnsi="Times New Roman"/>
          <w:color w:val="222222"/>
          <w:sz w:val="24"/>
          <w:szCs w:val="24"/>
          <w:shd w:val="clear" w:color="auto" w:fill="FFFFFF"/>
        </w:rPr>
        <w:t>, </w:t>
      </w:r>
      <w:r w:rsidRPr="00DB0778">
        <w:rPr>
          <w:rFonts w:ascii="Times New Roman" w:hAnsi="Times New Roman"/>
          <w:i/>
          <w:iCs/>
          <w:color w:val="222222"/>
          <w:sz w:val="24"/>
          <w:szCs w:val="24"/>
          <w:shd w:val="clear" w:color="auto" w:fill="FFFFFF"/>
        </w:rPr>
        <w:t>39</w:t>
      </w:r>
      <w:r w:rsidRPr="00DB0778">
        <w:rPr>
          <w:rFonts w:ascii="Times New Roman" w:hAnsi="Times New Roman"/>
          <w:color w:val="222222"/>
          <w:sz w:val="24"/>
          <w:szCs w:val="24"/>
          <w:shd w:val="clear" w:color="auto" w:fill="FFFFFF"/>
        </w:rPr>
        <w:t>(1), 45-66.</w:t>
      </w:r>
    </w:p>
    <w:p w14:paraId="1F0979DA" w14:textId="5DB5584B" w:rsidR="00996124" w:rsidRPr="00DB0778" w:rsidRDefault="00996124" w:rsidP="00996124">
      <w:pPr>
        <w:pStyle w:val="ListParagraph"/>
        <w:numPr>
          <w:ilvl w:val="0"/>
          <w:numId w:val="24"/>
        </w:numPr>
        <w:spacing w:line="240" w:lineRule="auto"/>
        <w:rPr>
          <w:rFonts w:ascii="Times New Roman" w:hAnsi="Times New Roman"/>
          <w:b/>
          <w:color w:val="000000" w:themeColor="text1"/>
          <w:sz w:val="24"/>
          <w:szCs w:val="24"/>
        </w:rPr>
      </w:pPr>
      <w:r w:rsidRPr="00DB0778">
        <w:rPr>
          <w:rFonts w:ascii="Times New Roman" w:hAnsi="Times New Roman"/>
          <w:color w:val="222222"/>
          <w:sz w:val="24"/>
          <w:szCs w:val="24"/>
          <w:shd w:val="clear" w:color="auto" w:fill="FFFFFF"/>
        </w:rPr>
        <w:t>*Sun, L., &amp; Abraham, S. (2021). Estimating dynamic treatment effects in event studies with heterogeneous treatment effects.</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Journal of Econometrics</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225</w:t>
      </w:r>
      <w:r w:rsidRPr="00DB0778">
        <w:rPr>
          <w:rFonts w:ascii="Times New Roman" w:hAnsi="Times New Roman"/>
          <w:color w:val="222222"/>
          <w:sz w:val="24"/>
          <w:szCs w:val="24"/>
          <w:shd w:val="clear" w:color="auto" w:fill="FFFFFF"/>
        </w:rPr>
        <w:t>(2), 175-199.</w:t>
      </w:r>
    </w:p>
    <w:p w14:paraId="540A7807" w14:textId="7FB5A36D" w:rsidR="00996124" w:rsidRPr="00DB0778" w:rsidRDefault="00996124" w:rsidP="00996124">
      <w:pPr>
        <w:pStyle w:val="ListParagraph"/>
        <w:numPr>
          <w:ilvl w:val="0"/>
          <w:numId w:val="24"/>
        </w:numPr>
        <w:rPr>
          <w:rFonts w:ascii="Times New Roman" w:hAnsi="Times New Roman"/>
          <w:sz w:val="24"/>
          <w:szCs w:val="24"/>
        </w:rPr>
      </w:pPr>
      <w:r w:rsidRPr="00DB0778">
        <w:rPr>
          <w:rFonts w:ascii="Times New Roman" w:hAnsi="Times New Roman"/>
          <w:color w:val="222222"/>
          <w:sz w:val="24"/>
          <w:szCs w:val="24"/>
          <w:shd w:val="clear" w:color="auto" w:fill="FFFFFF"/>
        </w:rPr>
        <w:t xml:space="preserve">*De </w:t>
      </w:r>
      <w:proofErr w:type="spellStart"/>
      <w:r w:rsidRPr="00DB0778">
        <w:rPr>
          <w:rFonts w:ascii="Times New Roman" w:hAnsi="Times New Roman"/>
          <w:color w:val="222222"/>
          <w:sz w:val="24"/>
          <w:szCs w:val="24"/>
          <w:shd w:val="clear" w:color="auto" w:fill="FFFFFF"/>
        </w:rPr>
        <w:t>Chaisemartin</w:t>
      </w:r>
      <w:proofErr w:type="spellEnd"/>
      <w:r w:rsidRPr="00DB0778">
        <w:rPr>
          <w:rFonts w:ascii="Times New Roman" w:hAnsi="Times New Roman"/>
          <w:color w:val="222222"/>
          <w:sz w:val="24"/>
          <w:szCs w:val="24"/>
          <w:shd w:val="clear" w:color="auto" w:fill="FFFFFF"/>
        </w:rPr>
        <w:t xml:space="preserve">, C., &amp; </w:t>
      </w:r>
      <w:proofErr w:type="spellStart"/>
      <w:r w:rsidRPr="00DB0778">
        <w:rPr>
          <w:rFonts w:ascii="Times New Roman" w:hAnsi="Times New Roman"/>
          <w:color w:val="222222"/>
          <w:sz w:val="24"/>
          <w:szCs w:val="24"/>
          <w:shd w:val="clear" w:color="auto" w:fill="FFFFFF"/>
        </w:rPr>
        <w:t>D'Haultfoeuille</w:t>
      </w:r>
      <w:proofErr w:type="spellEnd"/>
      <w:r w:rsidRPr="00DB0778">
        <w:rPr>
          <w:rFonts w:ascii="Times New Roman" w:hAnsi="Times New Roman"/>
          <w:color w:val="222222"/>
          <w:sz w:val="24"/>
          <w:szCs w:val="24"/>
          <w:shd w:val="clear" w:color="auto" w:fill="FFFFFF"/>
        </w:rPr>
        <w:t>, X. (2022).</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Difference-in-differences estimators of intertemporal treatment effects</w:t>
      </w:r>
      <w:r w:rsidRPr="00DB0778">
        <w:rPr>
          <w:rFonts w:ascii="Times New Roman" w:hAnsi="Times New Roman"/>
          <w:color w:val="222222"/>
          <w:sz w:val="24"/>
          <w:szCs w:val="24"/>
          <w:shd w:val="clear" w:color="auto" w:fill="FFFFFF"/>
        </w:rPr>
        <w:t>(No. w29873). National Bureau of Economic Research.</w:t>
      </w:r>
    </w:p>
    <w:p w14:paraId="6F97680C" w14:textId="6B57AF5F" w:rsidR="00996124" w:rsidRPr="00DB0778" w:rsidRDefault="00996124" w:rsidP="00996124">
      <w:pPr>
        <w:pStyle w:val="ListParagraph"/>
        <w:numPr>
          <w:ilvl w:val="0"/>
          <w:numId w:val="24"/>
        </w:numPr>
        <w:rPr>
          <w:rFonts w:ascii="Times New Roman" w:hAnsi="Times New Roman"/>
          <w:sz w:val="24"/>
          <w:szCs w:val="24"/>
        </w:rPr>
      </w:pPr>
      <w:r w:rsidRPr="00DB0778">
        <w:rPr>
          <w:rFonts w:ascii="Times New Roman" w:hAnsi="Times New Roman"/>
          <w:b/>
          <w:color w:val="000000" w:themeColor="text1"/>
          <w:sz w:val="24"/>
          <w:szCs w:val="24"/>
        </w:rPr>
        <w:t>*</w:t>
      </w:r>
      <w:r w:rsidRPr="00DB0778">
        <w:rPr>
          <w:rFonts w:ascii="Times New Roman" w:hAnsi="Times New Roman"/>
          <w:color w:val="222222"/>
          <w:sz w:val="24"/>
          <w:szCs w:val="24"/>
          <w:shd w:val="clear" w:color="auto" w:fill="FFFFFF"/>
        </w:rPr>
        <w:t>Roth, J. (20</w:t>
      </w:r>
      <w:r w:rsidR="00F31C37" w:rsidRPr="00DB0778">
        <w:rPr>
          <w:rFonts w:ascii="Times New Roman" w:hAnsi="Times New Roman"/>
          <w:color w:val="222222"/>
          <w:sz w:val="24"/>
          <w:szCs w:val="24"/>
          <w:shd w:val="clear" w:color="auto" w:fill="FFFFFF"/>
        </w:rPr>
        <w:t>20</w:t>
      </w:r>
      <w:r w:rsidRPr="00DB0778">
        <w:rPr>
          <w:rFonts w:ascii="Times New Roman" w:hAnsi="Times New Roman"/>
          <w:color w:val="222222"/>
          <w:sz w:val="24"/>
          <w:szCs w:val="24"/>
          <w:shd w:val="clear" w:color="auto" w:fill="FFFFFF"/>
        </w:rPr>
        <w:t>). Pre-test with caution: Event-study estimates after testing for parallel trends.</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Department of Economics, Harvard University, Unpublished manuscript</w:t>
      </w:r>
      <w:r w:rsidRPr="00DB0778">
        <w:rPr>
          <w:rFonts w:ascii="Times New Roman" w:hAnsi="Times New Roman"/>
          <w:color w:val="222222"/>
          <w:sz w:val="24"/>
          <w:szCs w:val="24"/>
          <w:shd w:val="clear" w:color="auto" w:fill="FFFFFF"/>
        </w:rPr>
        <w:t>.</w:t>
      </w:r>
    </w:p>
    <w:p w14:paraId="1D931172" w14:textId="588B9B85" w:rsidR="00996124" w:rsidRPr="00DB0778" w:rsidRDefault="00996124" w:rsidP="00A81258">
      <w:pPr>
        <w:pStyle w:val="ListParagraph"/>
        <w:numPr>
          <w:ilvl w:val="0"/>
          <w:numId w:val="24"/>
        </w:numPr>
        <w:rPr>
          <w:rFonts w:ascii="Times New Roman" w:hAnsi="Times New Roman"/>
          <w:sz w:val="24"/>
          <w:szCs w:val="24"/>
        </w:rPr>
      </w:pPr>
      <w:r w:rsidRPr="00DB0778">
        <w:rPr>
          <w:rFonts w:ascii="Times New Roman" w:hAnsi="Times New Roman"/>
          <w:b/>
          <w:color w:val="000000" w:themeColor="text1"/>
          <w:sz w:val="24"/>
          <w:szCs w:val="24"/>
        </w:rPr>
        <w:t>*</w:t>
      </w:r>
      <w:r w:rsidRPr="00DB0778">
        <w:rPr>
          <w:rFonts w:ascii="Times New Roman" w:hAnsi="Times New Roman"/>
          <w:color w:val="222222"/>
          <w:sz w:val="24"/>
          <w:szCs w:val="24"/>
          <w:shd w:val="clear" w:color="auto" w:fill="FFFFFF"/>
        </w:rPr>
        <w:t xml:space="preserve">Callaway, B., &amp; </w:t>
      </w:r>
      <w:proofErr w:type="spellStart"/>
      <w:r w:rsidRPr="00DB0778">
        <w:rPr>
          <w:rFonts w:ascii="Times New Roman" w:hAnsi="Times New Roman"/>
          <w:color w:val="222222"/>
          <w:sz w:val="24"/>
          <w:szCs w:val="24"/>
          <w:shd w:val="clear" w:color="auto" w:fill="FFFFFF"/>
        </w:rPr>
        <w:t>Sant’Anna</w:t>
      </w:r>
      <w:proofErr w:type="spellEnd"/>
      <w:r w:rsidRPr="00DB0778">
        <w:rPr>
          <w:rFonts w:ascii="Times New Roman" w:hAnsi="Times New Roman"/>
          <w:color w:val="222222"/>
          <w:sz w:val="24"/>
          <w:szCs w:val="24"/>
          <w:shd w:val="clear" w:color="auto" w:fill="FFFFFF"/>
        </w:rPr>
        <w:t>, P. H. (2021). Difference-in-differences with multiple time periods.</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Journal of Econometrics</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225</w:t>
      </w:r>
      <w:r w:rsidRPr="00DB0778">
        <w:rPr>
          <w:rFonts w:ascii="Times New Roman" w:hAnsi="Times New Roman"/>
          <w:color w:val="222222"/>
          <w:sz w:val="24"/>
          <w:szCs w:val="24"/>
          <w:shd w:val="clear" w:color="auto" w:fill="FFFFFF"/>
        </w:rPr>
        <w:t>(2), 200-230.</w:t>
      </w:r>
    </w:p>
    <w:p w14:paraId="7EDA3067" w14:textId="06DF42FE" w:rsidR="001B2E81" w:rsidRPr="00DB0778" w:rsidRDefault="001B2E81" w:rsidP="001B2E81">
      <w:pPr>
        <w:pStyle w:val="ListParagraph"/>
        <w:numPr>
          <w:ilvl w:val="0"/>
          <w:numId w:val="24"/>
        </w:numPr>
        <w:rPr>
          <w:rFonts w:ascii="Times New Roman" w:hAnsi="Times New Roman"/>
          <w:sz w:val="24"/>
          <w:szCs w:val="24"/>
        </w:rPr>
      </w:pPr>
      <w:r w:rsidRPr="00DB0778">
        <w:rPr>
          <w:rFonts w:ascii="Times New Roman" w:hAnsi="Times New Roman"/>
          <w:color w:val="222222"/>
          <w:sz w:val="24"/>
          <w:szCs w:val="24"/>
          <w:shd w:val="clear" w:color="auto" w:fill="FFFFFF"/>
        </w:rPr>
        <w:t xml:space="preserve">*Cellini, S. R., </w:t>
      </w:r>
      <w:proofErr w:type="spellStart"/>
      <w:r w:rsidRPr="00DB0778">
        <w:rPr>
          <w:rFonts w:ascii="Times New Roman" w:hAnsi="Times New Roman"/>
          <w:color w:val="222222"/>
          <w:sz w:val="24"/>
          <w:szCs w:val="24"/>
          <w:shd w:val="clear" w:color="auto" w:fill="FFFFFF"/>
        </w:rPr>
        <w:t>Darolia</w:t>
      </w:r>
      <w:proofErr w:type="spellEnd"/>
      <w:r w:rsidRPr="00DB0778">
        <w:rPr>
          <w:rFonts w:ascii="Times New Roman" w:hAnsi="Times New Roman"/>
          <w:color w:val="222222"/>
          <w:sz w:val="24"/>
          <w:szCs w:val="24"/>
          <w:shd w:val="clear" w:color="auto" w:fill="FFFFFF"/>
        </w:rPr>
        <w:t>, R., &amp; Turner, L. J. (2020). Where do students go when for-profit colleges lose federal aid?.</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American Economic Journal: Economic Policy</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12</w:t>
      </w:r>
      <w:r w:rsidRPr="00DB0778">
        <w:rPr>
          <w:rFonts w:ascii="Times New Roman" w:hAnsi="Times New Roman"/>
          <w:color w:val="222222"/>
          <w:sz w:val="24"/>
          <w:szCs w:val="24"/>
          <w:shd w:val="clear" w:color="auto" w:fill="FFFFFF"/>
        </w:rPr>
        <w:t>(2), 46-83.</w:t>
      </w:r>
    </w:p>
    <w:p w14:paraId="78AC9E01" w14:textId="77777777" w:rsidR="00BF3F01" w:rsidRPr="00DB0778" w:rsidRDefault="00BF3F01" w:rsidP="00145803">
      <w:pPr>
        <w:contextualSpacing/>
        <w:rPr>
          <w:b/>
          <w:color w:val="000000" w:themeColor="text1"/>
        </w:rPr>
      </w:pPr>
    </w:p>
    <w:p w14:paraId="14E3620A" w14:textId="1639294F" w:rsidR="00B413E0" w:rsidRPr="00DB0778" w:rsidRDefault="00B413E0" w:rsidP="00145803">
      <w:pPr>
        <w:contextualSpacing/>
        <w:rPr>
          <w:b/>
          <w:color w:val="000000" w:themeColor="text1"/>
        </w:rPr>
      </w:pPr>
      <w:r w:rsidRPr="00DB0778">
        <w:rPr>
          <w:b/>
          <w:color w:val="000000" w:themeColor="text1"/>
        </w:rPr>
        <w:t>(</w:t>
      </w:r>
      <w:r w:rsidR="00F55E07" w:rsidRPr="00DB0778">
        <w:rPr>
          <w:b/>
          <w:color w:val="000000" w:themeColor="text1"/>
        </w:rPr>
        <w:t>October 19</w:t>
      </w:r>
      <w:r w:rsidRPr="00DB0778">
        <w:rPr>
          <w:b/>
          <w:color w:val="000000" w:themeColor="text1"/>
        </w:rPr>
        <w:t xml:space="preserve">) </w:t>
      </w:r>
      <w:r w:rsidR="00794678" w:rsidRPr="00DB0778">
        <w:rPr>
          <w:b/>
          <w:color w:val="000000" w:themeColor="text1"/>
        </w:rPr>
        <w:t xml:space="preserve">Instrumental Variables </w:t>
      </w:r>
    </w:p>
    <w:p w14:paraId="5724ED78" w14:textId="4BF48FBA" w:rsidR="00EE18FC" w:rsidRPr="00DB0778" w:rsidRDefault="00EE18FC" w:rsidP="00145803">
      <w:pPr>
        <w:pStyle w:val="Default"/>
        <w:numPr>
          <w:ilvl w:val="0"/>
          <w:numId w:val="24"/>
        </w:numPr>
      </w:pPr>
      <w:r w:rsidRPr="00DB0778">
        <w:t>*MH: Ch. 4</w:t>
      </w:r>
    </w:p>
    <w:p w14:paraId="3EB70330" w14:textId="5B8CB60C" w:rsidR="00EE18FC" w:rsidRPr="00DB0778" w:rsidRDefault="00EE18FC" w:rsidP="00145803">
      <w:pPr>
        <w:pStyle w:val="Default"/>
        <w:numPr>
          <w:ilvl w:val="0"/>
          <w:numId w:val="24"/>
        </w:numPr>
      </w:pPr>
      <w:r w:rsidRPr="00DB0778">
        <w:t>CM: Instrumental Variable</w:t>
      </w:r>
      <w:r w:rsidR="0008273D" w:rsidRPr="00DB0778">
        <w:t>s</w:t>
      </w:r>
    </w:p>
    <w:p w14:paraId="164886FF" w14:textId="5C85D38E" w:rsidR="00E23D90" w:rsidRPr="00DB0778" w:rsidRDefault="00E23D90" w:rsidP="00145803">
      <w:pPr>
        <w:pStyle w:val="ListParagraph"/>
        <w:numPr>
          <w:ilvl w:val="0"/>
          <w:numId w:val="24"/>
        </w:numPr>
        <w:spacing w:line="240" w:lineRule="auto"/>
        <w:rPr>
          <w:rFonts w:ascii="Times New Roman" w:hAnsi="Times New Roman"/>
          <w:sz w:val="24"/>
          <w:szCs w:val="24"/>
        </w:rPr>
      </w:pPr>
      <w:r w:rsidRPr="00DB0778">
        <w:rPr>
          <w:rFonts w:ascii="Times New Roman" w:hAnsi="Times New Roman"/>
          <w:color w:val="222222"/>
          <w:sz w:val="24"/>
          <w:szCs w:val="24"/>
          <w:shd w:val="clear" w:color="auto" w:fill="FFFFFF"/>
        </w:rPr>
        <w:t>Murray, M. P. (2006). Avoiding invalid instruments and coping with weak instruments.</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Journal of economic Perspectives</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20</w:t>
      </w:r>
      <w:r w:rsidRPr="00DB0778">
        <w:rPr>
          <w:rFonts w:ascii="Times New Roman" w:hAnsi="Times New Roman"/>
          <w:color w:val="222222"/>
          <w:sz w:val="24"/>
          <w:szCs w:val="24"/>
          <w:shd w:val="clear" w:color="auto" w:fill="FFFFFF"/>
        </w:rPr>
        <w:t>(4), 111-132.</w:t>
      </w:r>
    </w:p>
    <w:p w14:paraId="1511CFB2" w14:textId="0FC142A7" w:rsidR="00E23D90" w:rsidRPr="00DB0778" w:rsidRDefault="00E23D90" w:rsidP="00145803">
      <w:pPr>
        <w:pStyle w:val="ListParagraph"/>
        <w:numPr>
          <w:ilvl w:val="0"/>
          <w:numId w:val="24"/>
        </w:numPr>
        <w:spacing w:line="240" w:lineRule="auto"/>
        <w:rPr>
          <w:rFonts w:ascii="Times New Roman" w:hAnsi="Times New Roman"/>
          <w:sz w:val="24"/>
          <w:szCs w:val="24"/>
        </w:rPr>
      </w:pPr>
      <w:proofErr w:type="spellStart"/>
      <w:r w:rsidRPr="00DB0778">
        <w:rPr>
          <w:rFonts w:ascii="Times New Roman" w:hAnsi="Times New Roman"/>
          <w:color w:val="222222"/>
          <w:sz w:val="24"/>
          <w:szCs w:val="24"/>
          <w:shd w:val="clear" w:color="auto" w:fill="FFFFFF"/>
        </w:rPr>
        <w:t>Figlio</w:t>
      </w:r>
      <w:proofErr w:type="spellEnd"/>
      <w:r w:rsidRPr="00DB0778">
        <w:rPr>
          <w:rFonts w:ascii="Times New Roman" w:hAnsi="Times New Roman"/>
          <w:color w:val="222222"/>
          <w:sz w:val="24"/>
          <w:szCs w:val="24"/>
          <w:shd w:val="clear" w:color="auto" w:fill="FFFFFF"/>
        </w:rPr>
        <w:t>, D. N. (2007). Boys named Sue: Disruptive children and their peers.</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Education finance and policy</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2</w:t>
      </w:r>
      <w:r w:rsidRPr="00DB0778">
        <w:rPr>
          <w:rFonts w:ascii="Times New Roman" w:hAnsi="Times New Roman"/>
          <w:color w:val="222222"/>
          <w:sz w:val="24"/>
          <w:szCs w:val="24"/>
          <w:shd w:val="clear" w:color="auto" w:fill="FFFFFF"/>
        </w:rPr>
        <w:t>(4), 376-394.</w:t>
      </w:r>
    </w:p>
    <w:p w14:paraId="0426CAC7" w14:textId="7066A23F" w:rsidR="00E37B3C" w:rsidRPr="00DB0778" w:rsidRDefault="00E37B3C" w:rsidP="00E37B3C">
      <w:pPr>
        <w:pStyle w:val="ListParagraph"/>
        <w:numPr>
          <w:ilvl w:val="0"/>
          <w:numId w:val="24"/>
        </w:numPr>
        <w:rPr>
          <w:rFonts w:ascii="Times New Roman" w:hAnsi="Times New Roman"/>
          <w:sz w:val="24"/>
          <w:szCs w:val="24"/>
        </w:rPr>
      </w:pPr>
      <w:r w:rsidRPr="00DB0778">
        <w:rPr>
          <w:rFonts w:ascii="Times New Roman" w:hAnsi="Times New Roman"/>
          <w:color w:val="222222"/>
          <w:sz w:val="24"/>
          <w:szCs w:val="24"/>
          <w:shd w:val="clear" w:color="auto" w:fill="FFFFFF"/>
        </w:rPr>
        <w:t>Wei, W. (2020). Fiscal Slack, Rule Constraints, and Government Corruption.</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Public Administration Review</w:t>
      </w:r>
      <w:r w:rsidRPr="00DB0778">
        <w:rPr>
          <w:rFonts w:ascii="Times New Roman" w:hAnsi="Times New Roman"/>
          <w:color w:val="222222"/>
          <w:sz w:val="24"/>
          <w:szCs w:val="24"/>
          <w:shd w:val="clear" w:color="auto" w:fill="FFFFFF"/>
        </w:rPr>
        <w:t>.</w:t>
      </w:r>
    </w:p>
    <w:p w14:paraId="2C6B4DB7" w14:textId="2C62E15B" w:rsidR="00E37B3C" w:rsidRPr="00DB0778" w:rsidRDefault="00E37B3C" w:rsidP="00E37B3C">
      <w:pPr>
        <w:pStyle w:val="ListParagraph"/>
        <w:numPr>
          <w:ilvl w:val="0"/>
          <w:numId w:val="24"/>
        </w:numPr>
        <w:rPr>
          <w:rFonts w:ascii="Times New Roman" w:hAnsi="Times New Roman"/>
          <w:sz w:val="24"/>
          <w:szCs w:val="24"/>
        </w:rPr>
      </w:pPr>
      <w:r w:rsidRPr="00DB0778">
        <w:rPr>
          <w:rFonts w:ascii="Times New Roman" w:hAnsi="Times New Roman"/>
          <w:color w:val="222222"/>
          <w:sz w:val="24"/>
          <w:szCs w:val="24"/>
          <w:shd w:val="clear" w:color="auto" w:fill="FFFFFF"/>
        </w:rPr>
        <w:t>Liu, Y. (2022). Public trust and collaborative governance: an instrumental variable approach.</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Public Management Review</w:t>
      </w:r>
      <w:r w:rsidRPr="00DB0778">
        <w:rPr>
          <w:rFonts w:ascii="Times New Roman" w:hAnsi="Times New Roman"/>
          <w:color w:val="222222"/>
          <w:sz w:val="24"/>
          <w:szCs w:val="24"/>
          <w:shd w:val="clear" w:color="auto" w:fill="FFFFFF"/>
        </w:rPr>
        <w:t>, 1-22.</w:t>
      </w:r>
    </w:p>
    <w:p w14:paraId="686C2105" w14:textId="63B721E4" w:rsidR="00E37B3C" w:rsidRPr="00DB0778" w:rsidRDefault="00E37B3C" w:rsidP="00E37B3C">
      <w:pPr>
        <w:pStyle w:val="ListParagraph"/>
        <w:numPr>
          <w:ilvl w:val="0"/>
          <w:numId w:val="24"/>
        </w:numPr>
        <w:rPr>
          <w:rFonts w:ascii="Times New Roman" w:hAnsi="Times New Roman"/>
          <w:sz w:val="24"/>
          <w:szCs w:val="24"/>
        </w:rPr>
      </w:pPr>
      <w:r w:rsidRPr="00DB0778">
        <w:rPr>
          <w:rFonts w:ascii="Times New Roman" w:hAnsi="Times New Roman"/>
          <w:color w:val="222222"/>
          <w:sz w:val="24"/>
          <w:szCs w:val="24"/>
          <w:shd w:val="clear" w:color="auto" w:fill="FFFFFF"/>
        </w:rPr>
        <w:t>Jimenez, B. S. (2017). When ties bind: Public managers’ networking behavior and municipal fiscal health after the Great Recession.</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Journal of Public Administration Research and Theory</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27</w:t>
      </w:r>
      <w:r w:rsidRPr="00DB0778">
        <w:rPr>
          <w:rFonts w:ascii="Times New Roman" w:hAnsi="Times New Roman"/>
          <w:color w:val="222222"/>
          <w:sz w:val="24"/>
          <w:szCs w:val="24"/>
          <w:shd w:val="clear" w:color="auto" w:fill="FFFFFF"/>
        </w:rPr>
        <w:t>(3), 450-467.</w:t>
      </w:r>
    </w:p>
    <w:p w14:paraId="3F3738D6" w14:textId="400C56FD" w:rsidR="00E23D90" w:rsidRPr="00DB0778" w:rsidRDefault="00E23D90" w:rsidP="00145803">
      <w:pPr>
        <w:pStyle w:val="ListParagraph"/>
        <w:numPr>
          <w:ilvl w:val="0"/>
          <w:numId w:val="24"/>
        </w:numPr>
        <w:spacing w:line="240" w:lineRule="auto"/>
        <w:rPr>
          <w:rFonts w:ascii="Times New Roman" w:hAnsi="Times New Roman"/>
          <w:sz w:val="24"/>
          <w:szCs w:val="24"/>
        </w:rPr>
      </w:pPr>
      <w:r w:rsidRPr="00DB0778">
        <w:rPr>
          <w:rFonts w:ascii="Times New Roman" w:hAnsi="Times New Roman"/>
          <w:color w:val="222222"/>
          <w:sz w:val="24"/>
          <w:szCs w:val="24"/>
          <w:shd w:val="clear" w:color="auto" w:fill="FFFFFF"/>
        </w:rPr>
        <w:t xml:space="preserve">*Angrist, J. D., &amp; </w:t>
      </w:r>
      <w:proofErr w:type="spellStart"/>
      <w:r w:rsidRPr="00DB0778">
        <w:rPr>
          <w:rFonts w:ascii="Times New Roman" w:hAnsi="Times New Roman"/>
          <w:color w:val="222222"/>
          <w:sz w:val="24"/>
          <w:szCs w:val="24"/>
          <w:shd w:val="clear" w:color="auto" w:fill="FFFFFF"/>
        </w:rPr>
        <w:t>Keueger</w:t>
      </w:r>
      <w:proofErr w:type="spellEnd"/>
      <w:r w:rsidRPr="00DB0778">
        <w:rPr>
          <w:rFonts w:ascii="Times New Roman" w:hAnsi="Times New Roman"/>
          <w:color w:val="222222"/>
          <w:sz w:val="24"/>
          <w:szCs w:val="24"/>
          <w:shd w:val="clear" w:color="auto" w:fill="FFFFFF"/>
        </w:rPr>
        <w:t>, A. B. (1991). Does compulsory school attendance affect schooling and earnings?.</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The Quarterly Journal of Economics</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106</w:t>
      </w:r>
      <w:r w:rsidRPr="00DB0778">
        <w:rPr>
          <w:rFonts w:ascii="Times New Roman" w:hAnsi="Times New Roman"/>
          <w:color w:val="222222"/>
          <w:sz w:val="24"/>
          <w:szCs w:val="24"/>
          <w:shd w:val="clear" w:color="auto" w:fill="FFFFFF"/>
        </w:rPr>
        <w:t>(4), 979-1014.</w:t>
      </w:r>
    </w:p>
    <w:p w14:paraId="34720652" w14:textId="7248F0A6" w:rsidR="00E37B3C" w:rsidRPr="00DB0778" w:rsidRDefault="00E37B3C" w:rsidP="00E37B3C">
      <w:pPr>
        <w:pStyle w:val="ListParagraph"/>
        <w:numPr>
          <w:ilvl w:val="0"/>
          <w:numId w:val="24"/>
        </w:numPr>
        <w:rPr>
          <w:rFonts w:ascii="Times New Roman" w:hAnsi="Times New Roman"/>
          <w:sz w:val="24"/>
          <w:szCs w:val="24"/>
        </w:rPr>
      </w:pPr>
      <w:r w:rsidRPr="00DB0778">
        <w:rPr>
          <w:rFonts w:ascii="Times New Roman" w:hAnsi="Times New Roman"/>
          <w:color w:val="222222"/>
          <w:sz w:val="24"/>
          <w:szCs w:val="24"/>
          <w:shd w:val="clear" w:color="auto" w:fill="FFFFFF"/>
        </w:rPr>
        <w:t xml:space="preserve">*Angrist, J. D., </w:t>
      </w:r>
      <w:proofErr w:type="spellStart"/>
      <w:r w:rsidRPr="00DB0778">
        <w:rPr>
          <w:rFonts w:ascii="Times New Roman" w:hAnsi="Times New Roman"/>
          <w:color w:val="222222"/>
          <w:sz w:val="24"/>
          <w:szCs w:val="24"/>
          <w:shd w:val="clear" w:color="auto" w:fill="FFFFFF"/>
        </w:rPr>
        <w:t>Imbens</w:t>
      </w:r>
      <w:proofErr w:type="spellEnd"/>
      <w:r w:rsidRPr="00DB0778">
        <w:rPr>
          <w:rFonts w:ascii="Times New Roman" w:hAnsi="Times New Roman"/>
          <w:color w:val="222222"/>
          <w:sz w:val="24"/>
          <w:szCs w:val="24"/>
          <w:shd w:val="clear" w:color="auto" w:fill="FFFFFF"/>
        </w:rPr>
        <w:t>, G. W., &amp; Rubin, D. B. (1996). Identification of causal effects using instrumental variables.</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Journal of the American statistical Association</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91</w:t>
      </w:r>
      <w:r w:rsidRPr="00DB0778">
        <w:rPr>
          <w:rFonts w:ascii="Times New Roman" w:hAnsi="Times New Roman"/>
          <w:color w:val="222222"/>
          <w:sz w:val="24"/>
          <w:szCs w:val="24"/>
          <w:shd w:val="clear" w:color="auto" w:fill="FFFFFF"/>
        </w:rPr>
        <w:t>(434), 444-455.</w:t>
      </w:r>
    </w:p>
    <w:p w14:paraId="7344FC33" w14:textId="125933D6" w:rsidR="00E37B3C" w:rsidRPr="00DB0778" w:rsidRDefault="00E37B3C" w:rsidP="00E37B3C">
      <w:pPr>
        <w:pStyle w:val="ListParagraph"/>
        <w:numPr>
          <w:ilvl w:val="0"/>
          <w:numId w:val="24"/>
        </w:numPr>
        <w:rPr>
          <w:rFonts w:ascii="Times New Roman" w:hAnsi="Times New Roman"/>
          <w:sz w:val="24"/>
          <w:szCs w:val="24"/>
        </w:rPr>
      </w:pPr>
      <w:r w:rsidRPr="00DB0778">
        <w:rPr>
          <w:rFonts w:ascii="Times New Roman" w:hAnsi="Times New Roman"/>
          <w:color w:val="222222"/>
          <w:sz w:val="24"/>
          <w:szCs w:val="24"/>
          <w:shd w:val="clear" w:color="auto" w:fill="FFFFFF"/>
        </w:rPr>
        <w:t>*Angrist, J. D., &amp; Krueger, A. B. (2001). Instrumental variables and the search for identification: From supply and demand to natural experiments.</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Journal of Economic perspectives</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15</w:t>
      </w:r>
      <w:r w:rsidRPr="00DB0778">
        <w:rPr>
          <w:rFonts w:ascii="Times New Roman" w:hAnsi="Times New Roman"/>
          <w:color w:val="222222"/>
          <w:sz w:val="24"/>
          <w:szCs w:val="24"/>
          <w:shd w:val="clear" w:color="auto" w:fill="FFFFFF"/>
        </w:rPr>
        <w:t>(4), 69-85.</w:t>
      </w:r>
    </w:p>
    <w:p w14:paraId="6C5F502F" w14:textId="3E19C3AB" w:rsidR="004C7C66" w:rsidRPr="00DB0778" w:rsidRDefault="00E23D90" w:rsidP="00145803">
      <w:pPr>
        <w:pStyle w:val="ListParagraph"/>
        <w:numPr>
          <w:ilvl w:val="0"/>
          <w:numId w:val="24"/>
        </w:numPr>
        <w:spacing w:line="240" w:lineRule="auto"/>
        <w:rPr>
          <w:rFonts w:ascii="Times New Roman" w:hAnsi="Times New Roman"/>
          <w:sz w:val="24"/>
          <w:szCs w:val="24"/>
        </w:rPr>
      </w:pPr>
      <w:r w:rsidRPr="00DB0778">
        <w:rPr>
          <w:rFonts w:ascii="Times New Roman" w:hAnsi="Times New Roman"/>
          <w:sz w:val="24"/>
          <w:szCs w:val="24"/>
        </w:rPr>
        <w:lastRenderedPageBreak/>
        <w:t>*</w:t>
      </w:r>
      <w:r w:rsidRPr="00DB0778">
        <w:rPr>
          <w:rFonts w:ascii="Times New Roman" w:hAnsi="Times New Roman"/>
          <w:color w:val="222222"/>
          <w:sz w:val="24"/>
          <w:szCs w:val="24"/>
          <w:shd w:val="clear" w:color="auto" w:fill="FFFFFF"/>
        </w:rPr>
        <w:t>Collinson, R., &amp; Reed, D. (2018). The effects of evictions on low-income households.</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Unpublished Manuscript.[Google Scholar]</w:t>
      </w:r>
      <w:r w:rsidRPr="00DB0778">
        <w:rPr>
          <w:rFonts w:ascii="Times New Roman" w:hAnsi="Times New Roman"/>
          <w:color w:val="222222"/>
          <w:sz w:val="24"/>
          <w:szCs w:val="24"/>
          <w:shd w:val="clear" w:color="auto" w:fill="FFFFFF"/>
        </w:rPr>
        <w:t>, 1-82.</w:t>
      </w:r>
    </w:p>
    <w:p w14:paraId="7D745634" w14:textId="19259927" w:rsidR="001B2E81" w:rsidRPr="00DB0778" w:rsidRDefault="001B2E81" w:rsidP="001B2E81">
      <w:pPr>
        <w:pStyle w:val="ListParagraph"/>
        <w:numPr>
          <w:ilvl w:val="0"/>
          <w:numId w:val="24"/>
        </w:numPr>
        <w:rPr>
          <w:rFonts w:ascii="Times New Roman" w:hAnsi="Times New Roman"/>
          <w:sz w:val="24"/>
          <w:szCs w:val="24"/>
        </w:rPr>
      </w:pPr>
      <w:r w:rsidRPr="00DB0778">
        <w:rPr>
          <w:rFonts w:ascii="Times New Roman" w:hAnsi="Times New Roman"/>
          <w:color w:val="222222"/>
          <w:sz w:val="24"/>
          <w:szCs w:val="24"/>
          <w:shd w:val="clear" w:color="auto" w:fill="FFFFFF"/>
        </w:rPr>
        <w:t>*</w:t>
      </w:r>
      <w:proofErr w:type="spellStart"/>
      <w:r w:rsidRPr="00DB0778">
        <w:rPr>
          <w:rFonts w:ascii="Times New Roman" w:hAnsi="Times New Roman"/>
          <w:color w:val="222222"/>
          <w:sz w:val="24"/>
          <w:szCs w:val="24"/>
          <w:shd w:val="clear" w:color="auto" w:fill="FFFFFF"/>
        </w:rPr>
        <w:t>Darolia</w:t>
      </w:r>
      <w:proofErr w:type="spellEnd"/>
      <w:r w:rsidRPr="00DB0778">
        <w:rPr>
          <w:rFonts w:ascii="Times New Roman" w:hAnsi="Times New Roman"/>
          <w:color w:val="222222"/>
          <w:sz w:val="24"/>
          <w:szCs w:val="24"/>
          <w:shd w:val="clear" w:color="auto" w:fill="FFFFFF"/>
        </w:rPr>
        <w:t xml:space="preserve">, R., </w:t>
      </w:r>
      <w:proofErr w:type="spellStart"/>
      <w:r w:rsidRPr="00DB0778">
        <w:rPr>
          <w:rFonts w:ascii="Times New Roman" w:hAnsi="Times New Roman"/>
          <w:color w:val="222222"/>
          <w:sz w:val="24"/>
          <w:szCs w:val="24"/>
          <w:shd w:val="clear" w:color="auto" w:fill="FFFFFF"/>
        </w:rPr>
        <w:t>Koedel</w:t>
      </w:r>
      <w:proofErr w:type="spellEnd"/>
      <w:r w:rsidRPr="00DB0778">
        <w:rPr>
          <w:rFonts w:ascii="Times New Roman" w:hAnsi="Times New Roman"/>
          <w:color w:val="222222"/>
          <w:sz w:val="24"/>
          <w:szCs w:val="24"/>
          <w:shd w:val="clear" w:color="auto" w:fill="FFFFFF"/>
        </w:rPr>
        <w:t xml:space="preserve">, C., Main, J. B., </w:t>
      </w:r>
      <w:proofErr w:type="spellStart"/>
      <w:r w:rsidRPr="00DB0778">
        <w:rPr>
          <w:rFonts w:ascii="Times New Roman" w:hAnsi="Times New Roman"/>
          <w:color w:val="222222"/>
          <w:sz w:val="24"/>
          <w:szCs w:val="24"/>
          <w:shd w:val="clear" w:color="auto" w:fill="FFFFFF"/>
        </w:rPr>
        <w:t>Ndashimye</w:t>
      </w:r>
      <w:proofErr w:type="spellEnd"/>
      <w:r w:rsidRPr="00DB0778">
        <w:rPr>
          <w:rFonts w:ascii="Times New Roman" w:hAnsi="Times New Roman"/>
          <w:color w:val="222222"/>
          <w:sz w:val="24"/>
          <w:szCs w:val="24"/>
          <w:shd w:val="clear" w:color="auto" w:fill="FFFFFF"/>
        </w:rPr>
        <w:t>, J. F., &amp; Yan, J. (2020). High school course access and postsecondary STEM enrollment and attainment.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Educational Evaluation and Policy Analysis</w:t>
      </w:r>
      <w:r w:rsidRPr="00DB0778">
        <w:rPr>
          <w:rFonts w:ascii="Times New Roman" w:hAnsi="Times New Roman"/>
          <w:color w:val="222222"/>
          <w:sz w:val="24"/>
          <w:szCs w:val="24"/>
          <w:shd w:val="clear" w:color="auto" w:fill="FFFFFF"/>
        </w:rPr>
        <w:t>,</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42</w:t>
      </w:r>
      <w:r w:rsidRPr="00DB0778">
        <w:rPr>
          <w:rFonts w:ascii="Times New Roman" w:hAnsi="Times New Roman"/>
          <w:color w:val="222222"/>
          <w:sz w:val="24"/>
          <w:szCs w:val="24"/>
          <w:shd w:val="clear" w:color="auto" w:fill="FFFFFF"/>
        </w:rPr>
        <w:t>(1), 22-45.</w:t>
      </w:r>
    </w:p>
    <w:p w14:paraId="1F940D58" w14:textId="77777777" w:rsidR="004C7C66" w:rsidRPr="00DB0778" w:rsidRDefault="004C7C66" w:rsidP="00145803">
      <w:pPr>
        <w:contextualSpacing/>
        <w:rPr>
          <w:b/>
          <w:color w:val="000000" w:themeColor="text1"/>
        </w:rPr>
      </w:pPr>
    </w:p>
    <w:p w14:paraId="003A9D5A" w14:textId="74DAC702" w:rsidR="00EE18FC" w:rsidRPr="00DB0778" w:rsidRDefault="00B413E0" w:rsidP="00145803">
      <w:pPr>
        <w:contextualSpacing/>
        <w:rPr>
          <w:b/>
          <w:color w:val="000000" w:themeColor="text1"/>
        </w:rPr>
      </w:pPr>
      <w:r w:rsidRPr="00DB0778">
        <w:rPr>
          <w:b/>
          <w:color w:val="000000" w:themeColor="text1"/>
        </w:rPr>
        <w:t>(</w:t>
      </w:r>
      <w:r w:rsidR="00F55E07" w:rsidRPr="00DB0778">
        <w:rPr>
          <w:b/>
          <w:color w:val="000000" w:themeColor="text1"/>
        </w:rPr>
        <w:t>October 2</w:t>
      </w:r>
      <w:r w:rsidRPr="00DB0778">
        <w:rPr>
          <w:b/>
          <w:color w:val="000000" w:themeColor="text1"/>
        </w:rPr>
        <w:t xml:space="preserve">6) </w:t>
      </w:r>
      <w:r w:rsidR="00794678" w:rsidRPr="00DB0778">
        <w:rPr>
          <w:b/>
          <w:color w:val="000000" w:themeColor="text1"/>
        </w:rPr>
        <w:t>Regression Discontinuity</w:t>
      </w:r>
      <w:r w:rsidR="00AB6CDC" w:rsidRPr="00DB0778">
        <w:rPr>
          <w:b/>
          <w:color w:val="000000" w:themeColor="text1"/>
        </w:rPr>
        <w:t xml:space="preserve"> 1</w:t>
      </w:r>
    </w:p>
    <w:p w14:paraId="6B4CA611" w14:textId="77777777" w:rsidR="00657E5A" w:rsidRPr="00DB0778" w:rsidRDefault="00657E5A" w:rsidP="00145803">
      <w:pPr>
        <w:pStyle w:val="Default"/>
        <w:numPr>
          <w:ilvl w:val="0"/>
          <w:numId w:val="24"/>
        </w:numPr>
      </w:pPr>
      <w:r w:rsidRPr="00DB0778">
        <w:t>MH: Ch. 6</w:t>
      </w:r>
    </w:p>
    <w:p w14:paraId="63B343CF" w14:textId="6697096C" w:rsidR="00EE18FC" w:rsidRPr="00DB0778" w:rsidRDefault="00EE18FC" w:rsidP="00145803">
      <w:pPr>
        <w:pStyle w:val="Default"/>
        <w:numPr>
          <w:ilvl w:val="0"/>
          <w:numId w:val="24"/>
        </w:numPr>
      </w:pPr>
      <w:r w:rsidRPr="00DB0778">
        <w:t>CM: Regression Discontinuity</w:t>
      </w:r>
    </w:p>
    <w:p w14:paraId="171452D4" w14:textId="3FA68284" w:rsidR="0000616D" w:rsidRPr="00DB0778" w:rsidRDefault="00570B12" w:rsidP="00145803">
      <w:pPr>
        <w:pStyle w:val="ListParagraph"/>
        <w:numPr>
          <w:ilvl w:val="0"/>
          <w:numId w:val="24"/>
        </w:numPr>
        <w:spacing w:line="240" w:lineRule="auto"/>
        <w:rPr>
          <w:rFonts w:ascii="Times New Roman" w:hAnsi="Times New Roman"/>
          <w:sz w:val="24"/>
          <w:szCs w:val="24"/>
        </w:rPr>
      </w:pPr>
      <w:r w:rsidRPr="00DB0778">
        <w:rPr>
          <w:rFonts w:ascii="Times New Roman" w:hAnsi="Times New Roman"/>
          <w:color w:val="222222"/>
          <w:sz w:val="24"/>
          <w:szCs w:val="24"/>
          <w:shd w:val="clear" w:color="auto" w:fill="FFFFFF"/>
        </w:rPr>
        <w:t xml:space="preserve">Wei, W., Wang, C., </w:t>
      </w:r>
      <w:proofErr w:type="spellStart"/>
      <w:r w:rsidRPr="00DB0778">
        <w:rPr>
          <w:rFonts w:ascii="Times New Roman" w:hAnsi="Times New Roman"/>
          <w:color w:val="222222"/>
          <w:sz w:val="24"/>
          <w:szCs w:val="24"/>
          <w:shd w:val="clear" w:color="auto" w:fill="FFFFFF"/>
        </w:rPr>
        <w:t>Zhai</w:t>
      </w:r>
      <w:proofErr w:type="spellEnd"/>
      <w:r w:rsidRPr="00DB0778">
        <w:rPr>
          <w:rFonts w:ascii="Times New Roman" w:hAnsi="Times New Roman"/>
          <w:color w:val="222222"/>
          <w:sz w:val="24"/>
          <w:szCs w:val="24"/>
          <w:shd w:val="clear" w:color="auto" w:fill="FFFFFF"/>
        </w:rPr>
        <w:t>, W., &amp; Li, W. (2022). “Honor List” and “Shame Roll”: Quasi-Experimental Evidence of the Effect of Performance Feedback under Political Control.</w:t>
      </w:r>
      <w:r w:rsidRPr="00DB0778">
        <w:rPr>
          <w:rStyle w:val="apple-converted-space"/>
          <w:rFonts w:ascii="Times New Roman" w:hAnsi="Times New Roman"/>
          <w:color w:val="222222"/>
          <w:sz w:val="24"/>
          <w:szCs w:val="24"/>
          <w:shd w:val="clear" w:color="auto" w:fill="FFFFFF"/>
        </w:rPr>
        <w:t> </w:t>
      </w:r>
      <w:r w:rsidRPr="00DB0778">
        <w:rPr>
          <w:rFonts w:ascii="Times New Roman" w:hAnsi="Times New Roman"/>
          <w:i/>
          <w:iCs/>
          <w:color w:val="222222"/>
          <w:sz w:val="24"/>
          <w:szCs w:val="24"/>
        </w:rPr>
        <w:t>Journal of Public Administration Research and Theory</w:t>
      </w:r>
      <w:r w:rsidRPr="00DB0778">
        <w:rPr>
          <w:rFonts w:ascii="Times New Roman" w:hAnsi="Times New Roman"/>
          <w:color w:val="222222"/>
          <w:sz w:val="24"/>
          <w:szCs w:val="24"/>
          <w:shd w:val="clear" w:color="auto" w:fill="FFFFFF"/>
        </w:rPr>
        <w:t>.</w:t>
      </w:r>
    </w:p>
    <w:p w14:paraId="3FA97499" w14:textId="62EAF65C" w:rsidR="00F55E07" w:rsidRPr="00DB0778" w:rsidRDefault="00F55E07" w:rsidP="00145803">
      <w:pPr>
        <w:contextualSpacing/>
        <w:rPr>
          <w:b/>
          <w:color w:val="000000" w:themeColor="text1"/>
        </w:rPr>
      </w:pPr>
    </w:p>
    <w:p w14:paraId="6AFA0D06" w14:textId="63A6C597" w:rsidR="00F55E07" w:rsidRPr="0056412D" w:rsidRDefault="00B413E0" w:rsidP="00145803">
      <w:pPr>
        <w:contextualSpacing/>
        <w:rPr>
          <w:b/>
          <w:color w:val="000000" w:themeColor="text1"/>
        </w:rPr>
      </w:pPr>
      <w:r w:rsidRPr="00DB0778">
        <w:rPr>
          <w:b/>
          <w:color w:val="000000" w:themeColor="text1"/>
        </w:rPr>
        <w:t>(</w:t>
      </w:r>
      <w:r w:rsidR="00F55E07" w:rsidRPr="00DB0778">
        <w:rPr>
          <w:b/>
          <w:color w:val="000000" w:themeColor="text1"/>
        </w:rPr>
        <w:t>November 2</w:t>
      </w:r>
      <w:r w:rsidRPr="00DB0778">
        <w:rPr>
          <w:b/>
          <w:color w:val="000000" w:themeColor="text1"/>
        </w:rPr>
        <w:t xml:space="preserve">) </w:t>
      </w:r>
      <w:r w:rsidR="00794678" w:rsidRPr="00DB0778">
        <w:rPr>
          <w:b/>
          <w:color w:val="000000" w:themeColor="text1"/>
        </w:rPr>
        <w:t xml:space="preserve">Regression Discontinuity 2 </w:t>
      </w:r>
      <w:r w:rsidR="00F45927" w:rsidRPr="00DB0778">
        <w:rPr>
          <w:b/>
          <w:color w:val="000000" w:themeColor="text1"/>
        </w:rPr>
        <w:t>– Pr</w:t>
      </w:r>
      <w:r w:rsidR="00F45927" w:rsidRPr="0056412D">
        <w:rPr>
          <w:b/>
          <w:color w:val="000000" w:themeColor="text1"/>
        </w:rPr>
        <w:t>oblem Set 2</w:t>
      </w:r>
      <w:r w:rsidR="00145803" w:rsidRPr="0056412D">
        <w:rPr>
          <w:b/>
          <w:color w:val="000000" w:themeColor="text1"/>
        </w:rPr>
        <w:t xml:space="preserve"> due</w:t>
      </w:r>
    </w:p>
    <w:p w14:paraId="49CEEE4A" w14:textId="1364A0E6" w:rsidR="00657E5A" w:rsidRPr="0056412D" w:rsidRDefault="00657E5A" w:rsidP="00145803">
      <w:pPr>
        <w:ind w:firstLine="720"/>
        <w:contextualSpacing/>
        <w:rPr>
          <w:bCs/>
          <w:color w:val="000000" w:themeColor="text1"/>
        </w:rPr>
      </w:pPr>
      <w:r w:rsidRPr="0056412D">
        <w:rPr>
          <w:bCs/>
          <w:i/>
          <w:iCs/>
          <w:color w:val="000000" w:themeColor="text1"/>
        </w:rPr>
        <w:t>Subtopics:</w:t>
      </w:r>
      <w:r w:rsidR="004A2D3F" w:rsidRPr="0056412D">
        <w:rPr>
          <w:bCs/>
          <w:color w:val="000000" w:themeColor="text1"/>
        </w:rPr>
        <w:t xml:space="preserve"> Unknown discontinuity;</w:t>
      </w:r>
      <w:r w:rsidRPr="0056412D">
        <w:rPr>
          <w:bCs/>
          <w:color w:val="000000" w:themeColor="text1"/>
        </w:rPr>
        <w:t xml:space="preserve"> Differences-in-Discontinuities</w:t>
      </w:r>
    </w:p>
    <w:p w14:paraId="0AFC2538" w14:textId="74ABD788" w:rsidR="00F55E07" w:rsidRPr="0056412D" w:rsidRDefault="00120190" w:rsidP="00145803">
      <w:pPr>
        <w:pStyle w:val="Default"/>
        <w:numPr>
          <w:ilvl w:val="0"/>
          <w:numId w:val="24"/>
        </w:numPr>
      </w:pPr>
      <w:r w:rsidRPr="0056412D">
        <w:rPr>
          <w:color w:val="222222"/>
          <w:shd w:val="clear" w:color="auto" w:fill="FFFFFF"/>
        </w:rPr>
        <w:t xml:space="preserve">McEachin, A., </w:t>
      </w:r>
      <w:proofErr w:type="spellStart"/>
      <w:r w:rsidRPr="0056412D">
        <w:rPr>
          <w:color w:val="222222"/>
          <w:shd w:val="clear" w:color="auto" w:fill="FFFFFF"/>
        </w:rPr>
        <w:t>Domina</w:t>
      </w:r>
      <w:proofErr w:type="spellEnd"/>
      <w:r w:rsidRPr="0056412D">
        <w:rPr>
          <w:color w:val="222222"/>
          <w:shd w:val="clear" w:color="auto" w:fill="FFFFFF"/>
        </w:rPr>
        <w:t>, T., &amp; Penner, A. (2020). Heterogeneous effects of early algebra across California middle schools. </w:t>
      </w:r>
      <w:r w:rsidRPr="0056412D">
        <w:rPr>
          <w:i/>
          <w:iCs/>
          <w:color w:val="222222"/>
          <w:shd w:val="clear" w:color="auto" w:fill="FFFFFF"/>
        </w:rPr>
        <w:t>Journal of Policy Analysis and Management</w:t>
      </w:r>
      <w:r w:rsidRPr="0056412D">
        <w:rPr>
          <w:color w:val="222222"/>
          <w:shd w:val="clear" w:color="auto" w:fill="FFFFFF"/>
        </w:rPr>
        <w:t>, </w:t>
      </w:r>
      <w:r w:rsidRPr="0056412D">
        <w:rPr>
          <w:i/>
          <w:iCs/>
          <w:color w:val="222222"/>
          <w:shd w:val="clear" w:color="auto" w:fill="FFFFFF"/>
        </w:rPr>
        <w:t>39</w:t>
      </w:r>
      <w:r w:rsidRPr="0056412D">
        <w:rPr>
          <w:color w:val="222222"/>
          <w:shd w:val="clear" w:color="auto" w:fill="FFFFFF"/>
        </w:rPr>
        <w:t>(3), 772-800.</w:t>
      </w:r>
    </w:p>
    <w:p w14:paraId="4F2F42CD" w14:textId="6C115C73" w:rsidR="0010039C" w:rsidRPr="0056412D" w:rsidRDefault="0010039C" w:rsidP="00145803">
      <w:pPr>
        <w:pStyle w:val="ListParagraph"/>
        <w:numPr>
          <w:ilvl w:val="0"/>
          <w:numId w:val="24"/>
        </w:numPr>
        <w:spacing w:line="240" w:lineRule="auto"/>
        <w:rPr>
          <w:rFonts w:ascii="Times New Roman" w:hAnsi="Times New Roman"/>
          <w:b/>
          <w:color w:val="000000" w:themeColor="text1"/>
          <w:sz w:val="24"/>
          <w:szCs w:val="24"/>
        </w:rPr>
      </w:pPr>
      <w:r w:rsidRPr="0056412D">
        <w:rPr>
          <w:rFonts w:ascii="Times New Roman" w:hAnsi="Times New Roman"/>
          <w:color w:val="222222"/>
          <w:sz w:val="24"/>
          <w:szCs w:val="24"/>
          <w:shd w:val="clear" w:color="auto" w:fill="FFFFFF"/>
        </w:rPr>
        <w:t>Hansen, B., Miller, K., &amp; Weber, C. (2020). Federalism, partial prohibition, and cross-border sales: evidence from recreational marijuana. </w:t>
      </w:r>
      <w:r w:rsidRPr="0056412D">
        <w:rPr>
          <w:rFonts w:ascii="Times New Roman" w:hAnsi="Times New Roman"/>
          <w:i/>
          <w:iCs/>
          <w:color w:val="222222"/>
          <w:sz w:val="24"/>
          <w:szCs w:val="24"/>
          <w:shd w:val="clear" w:color="auto" w:fill="FFFFFF"/>
        </w:rPr>
        <w:t>Journal of Public Economics</w:t>
      </w:r>
      <w:r w:rsidRPr="0056412D">
        <w:rPr>
          <w:rFonts w:ascii="Times New Roman" w:hAnsi="Times New Roman"/>
          <w:color w:val="222222"/>
          <w:sz w:val="24"/>
          <w:szCs w:val="24"/>
          <w:shd w:val="clear" w:color="auto" w:fill="FFFFFF"/>
        </w:rPr>
        <w:t>, </w:t>
      </w:r>
      <w:r w:rsidRPr="0056412D">
        <w:rPr>
          <w:rFonts w:ascii="Times New Roman" w:hAnsi="Times New Roman"/>
          <w:i/>
          <w:iCs/>
          <w:color w:val="222222"/>
          <w:sz w:val="24"/>
          <w:szCs w:val="24"/>
          <w:shd w:val="clear" w:color="auto" w:fill="FFFFFF"/>
        </w:rPr>
        <w:t>187</w:t>
      </w:r>
      <w:r w:rsidRPr="0056412D">
        <w:rPr>
          <w:rFonts w:ascii="Times New Roman" w:hAnsi="Times New Roman"/>
          <w:color w:val="222222"/>
          <w:sz w:val="24"/>
          <w:szCs w:val="24"/>
          <w:shd w:val="clear" w:color="auto" w:fill="FFFFFF"/>
        </w:rPr>
        <w:t>, 104159.</w:t>
      </w:r>
    </w:p>
    <w:p w14:paraId="71149CAA" w14:textId="0A592EB2" w:rsidR="0031581C" w:rsidRPr="0056412D" w:rsidRDefault="0031581C" w:rsidP="0031581C">
      <w:pPr>
        <w:pStyle w:val="ListParagraph"/>
        <w:numPr>
          <w:ilvl w:val="0"/>
          <w:numId w:val="24"/>
        </w:numPr>
        <w:rPr>
          <w:rFonts w:ascii="Times New Roman" w:hAnsi="Times New Roman"/>
          <w:sz w:val="24"/>
          <w:szCs w:val="24"/>
        </w:rPr>
      </w:pPr>
      <w:r w:rsidRPr="0056412D">
        <w:rPr>
          <w:rFonts w:ascii="Times New Roman" w:hAnsi="Times New Roman"/>
          <w:color w:val="222222"/>
          <w:sz w:val="24"/>
          <w:szCs w:val="24"/>
          <w:shd w:val="clear" w:color="auto" w:fill="FFFFFF"/>
        </w:rPr>
        <w:t>Hong, S. (2019). A behavioral model of public organizations: Bounded rationality, performance feedback, and negativity bias.</w:t>
      </w:r>
      <w:r w:rsidRPr="0056412D">
        <w:rPr>
          <w:rStyle w:val="apple-converted-space"/>
          <w:rFonts w:ascii="Times New Roman" w:hAnsi="Times New Roman"/>
          <w:color w:val="222222"/>
          <w:sz w:val="24"/>
          <w:szCs w:val="24"/>
          <w:shd w:val="clear" w:color="auto" w:fill="FFFFFF"/>
        </w:rPr>
        <w:t> </w:t>
      </w:r>
      <w:r w:rsidRPr="0056412D">
        <w:rPr>
          <w:rFonts w:ascii="Times New Roman" w:hAnsi="Times New Roman"/>
          <w:i/>
          <w:iCs/>
          <w:color w:val="222222"/>
          <w:sz w:val="24"/>
          <w:szCs w:val="24"/>
        </w:rPr>
        <w:t>Journal of Public Administration Research and Theory</w:t>
      </w:r>
      <w:r w:rsidRPr="0056412D">
        <w:rPr>
          <w:rFonts w:ascii="Times New Roman" w:hAnsi="Times New Roman"/>
          <w:color w:val="222222"/>
          <w:sz w:val="24"/>
          <w:szCs w:val="24"/>
          <w:shd w:val="clear" w:color="auto" w:fill="FFFFFF"/>
        </w:rPr>
        <w:t>,</w:t>
      </w:r>
      <w:r w:rsidRPr="0056412D">
        <w:rPr>
          <w:rStyle w:val="apple-converted-space"/>
          <w:rFonts w:ascii="Times New Roman" w:hAnsi="Times New Roman"/>
          <w:color w:val="222222"/>
          <w:sz w:val="24"/>
          <w:szCs w:val="24"/>
          <w:shd w:val="clear" w:color="auto" w:fill="FFFFFF"/>
        </w:rPr>
        <w:t> </w:t>
      </w:r>
      <w:r w:rsidRPr="0056412D">
        <w:rPr>
          <w:rFonts w:ascii="Times New Roman" w:hAnsi="Times New Roman"/>
          <w:i/>
          <w:iCs/>
          <w:color w:val="222222"/>
          <w:sz w:val="24"/>
          <w:szCs w:val="24"/>
        </w:rPr>
        <w:t>29</w:t>
      </w:r>
      <w:r w:rsidRPr="0056412D">
        <w:rPr>
          <w:rFonts w:ascii="Times New Roman" w:hAnsi="Times New Roman"/>
          <w:color w:val="222222"/>
          <w:sz w:val="24"/>
          <w:szCs w:val="24"/>
          <w:shd w:val="clear" w:color="auto" w:fill="FFFFFF"/>
        </w:rPr>
        <w:t>(1), 1-17.</w:t>
      </w:r>
    </w:p>
    <w:p w14:paraId="1A6117A4" w14:textId="039C0C63" w:rsidR="00246309" w:rsidRPr="0056412D" w:rsidRDefault="00246309" w:rsidP="00246309">
      <w:pPr>
        <w:pStyle w:val="ListParagraph"/>
        <w:numPr>
          <w:ilvl w:val="0"/>
          <w:numId w:val="24"/>
        </w:numPr>
        <w:rPr>
          <w:rFonts w:ascii="Times New Roman" w:hAnsi="Times New Roman"/>
          <w:sz w:val="24"/>
          <w:szCs w:val="24"/>
        </w:rPr>
      </w:pPr>
      <w:r w:rsidRPr="0056412D">
        <w:rPr>
          <w:rFonts w:ascii="Times New Roman" w:hAnsi="Times New Roman"/>
          <w:color w:val="222222"/>
          <w:sz w:val="24"/>
          <w:szCs w:val="24"/>
          <w:shd w:val="clear" w:color="auto" w:fill="FFFFFF"/>
        </w:rPr>
        <w:t>Bell, E. (2021). Does Free Community College Improve Student Outcomes? Evidence From a Regression Discontinuity Design.</w:t>
      </w:r>
      <w:r w:rsidRPr="0056412D">
        <w:rPr>
          <w:rStyle w:val="apple-converted-space"/>
          <w:rFonts w:ascii="Times New Roman" w:hAnsi="Times New Roman"/>
          <w:color w:val="222222"/>
          <w:sz w:val="24"/>
          <w:szCs w:val="24"/>
          <w:shd w:val="clear" w:color="auto" w:fill="FFFFFF"/>
        </w:rPr>
        <w:t> </w:t>
      </w:r>
      <w:r w:rsidRPr="0056412D">
        <w:rPr>
          <w:rFonts w:ascii="Times New Roman" w:hAnsi="Times New Roman"/>
          <w:i/>
          <w:iCs/>
          <w:color w:val="222222"/>
          <w:sz w:val="24"/>
          <w:szCs w:val="24"/>
        </w:rPr>
        <w:t>Educational Evaluation and Policy Analysis</w:t>
      </w:r>
      <w:r w:rsidRPr="0056412D">
        <w:rPr>
          <w:rFonts w:ascii="Times New Roman" w:hAnsi="Times New Roman"/>
          <w:color w:val="222222"/>
          <w:sz w:val="24"/>
          <w:szCs w:val="24"/>
          <w:shd w:val="clear" w:color="auto" w:fill="FFFFFF"/>
        </w:rPr>
        <w:t>,</w:t>
      </w:r>
      <w:r w:rsidRPr="0056412D">
        <w:rPr>
          <w:rStyle w:val="apple-converted-space"/>
          <w:rFonts w:ascii="Times New Roman" w:hAnsi="Times New Roman"/>
          <w:color w:val="222222"/>
          <w:sz w:val="24"/>
          <w:szCs w:val="24"/>
          <w:shd w:val="clear" w:color="auto" w:fill="FFFFFF"/>
        </w:rPr>
        <w:t> </w:t>
      </w:r>
      <w:r w:rsidRPr="0056412D">
        <w:rPr>
          <w:rFonts w:ascii="Times New Roman" w:hAnsi="Times New Roman"/>
          <w:i/>
          <w:iCs/>
          <w:color w:val="222222"/>
          <w:sz w:val="24"/>
          <w:szCs w:val="24"/>
        </w:rPr>
        <w:t>43</w:t>
      </w:r>
      <w:r w:rsidRPr="0056412D">
        <w:rPr>
          <w:rFonts w:ascii="Times New Roman" w:hAnsi="Times New Roman"/>
          <w:color w:val="222222"/>
          <w:sz w:val="24"/>
          <w:szCs w:val="24"/>
          <w:shd w:val="clear" w:color="auto" w:fill="FFFFFF"/>
        </w:rPr>
        <w:t>(2), 329-350.</w:t>
      </w:r>
    </w:p>
    <w:p w14:paraId="1493DC4D" w14:textId="21CC9211" w:rsidR="00E37B3C" w:rsidRPr="0056412D" w:rsidRDefault="00E37B3C" w:rsidP="00E37B3C">
      <w:pPr>
        <w:pStyle w:val="ListParagraph"/>
        <w:numPr>
          <w:ilvl w:val="0"/>
          <w:numId w:val="24"/>
        </w:numPr>
        <w:rPr>
          <w:rFonts w:ascii="Times New Roman" w:hAnsi="Times New Roman"/>
          <w:sz w:val="24"/>
          <w:szCs w:val="24"/>
        </w:rPr>
      </w:pPr>
      <w:r w:rsidRPr="0056412D">
        <w:rPr>
          <w:rFonts w:ascii="Times New Roman" w:hAnsi="Times New Roman"/>
          <w:color w:val="222222"/>
          <w:sz w:val="24"/>
          <w:szCs w:val="24"/>
          <w:shd w:val="clear" w:color="auto" w:fill="FFFFFF"/>
        </w:rPr>
        <w:t>Choi, Y. J. (2022). Property tax interaction among overlapping local jurisdictions: quasi-experimental evidence from school bond referenda.</w:t>
      </w:r>
      <w:r w:rsidRPr="0056412D">
        <w:rPr>
          <w:rStyle w:val="apple-converted-space"/>
          <w:rFonts w:ascii="Times New Roman" w:hAnsi="Times New Roman"/>
          <w:color w:val="222222"/>
          <w:sz w:val="24"/>
          <w:szCs w:val="24"/>
          <w:shd w:val="clear" w:color="auto" w:fill="FFFFFF"/>
        </w:rPr>
        <w:t> </w:t>
      </w:r>
      <w:r w:rsidRPr="0056412D">
        <w:rPr>
          <w:rFonts w:ascii="Times New Roman" w:hAnsi="Times New Roman"/>
          <w:i/>
          <w:iCs/>
          <w:color w:val="222222"/>
          <w:sz w:val="24"/>
          <w:szCs w:val="24"/>
        </w:rPr>
        <w:t>International Tax and Public Finance</w:t>
      </w:r>
      <w:r w:rsidRPr="0056412D">
        <w:rPr>
          <w:rFonts w:ascii="Times New Roman" w:hAnsi="Times New Roman"/>
          <w:color w:val="222222"/>
          <w:sz w:val="24"/>
          <w:szCs w:val="24"/>
          <w:shd w:val="clear" w:color="auto" w:fill="FFFFFF"/>
        </w:rPr>
        <w:t>,</w:t>
      </w:r>
      <w:r w:rsidRPr="0056412D">
        <w:rPr>
          <w:rStyle w:val="apple-converted-space"/>
          <w:rFonts w:ascii="Times New Roman" w:hAnsi="Times New Roman"/>
          <w:color w:val="222222"/>
          <w:sz w:val="24"/>
          <w:szCs w:val="24"/>
          <w:shd w:val="clear" w:color="auto" w:fill="FFFFFF"/>
        </w:rPr>
        <w:t> </w:t>
      </w:r>
      <w:r w:rsidRPr="0056412D">
        <w:rPr>
          <w:rFonts w:ascii="Times New Roman" w:hAnsi="Times New Roman"/>
          <w:i/>
          <w:iCs/>
          <w:color w:val="222222"/>
          <w:sz w:val="24"/>
          <w:szCs w:val="24"/>
        </w:rPr>
        <w:t>29</w:t>
      </w:r>
      <w:r w:rsidRPr="0056412D">
        <w:rPr>
          <w:rFonts w:ascii="Times New Roman" w:hAnsi="Times New Roman"/>
          <w:color w:val="222222"/>
          <w:sz w:val="24"/>
          <w:szCs w:val="24"/>
          <w:shd w:val="clear" w:color="auto" w:fill="FFFFFF"/>
        </w:rPr>
        <w:t>(3), 537-580.</w:t>
      </w:r>
    </w:p>
    <w:p w14:paraId="4AA04045" w14:textId="77777777" w:rsidR="0056412D" w:rsidRPr="0056412D" w:rsidRDefault="00106689" w:rsidP="0056412D">
      <w:pPr>
        <w:pStyle w:val="ListParagraph"/>
        <w:numPr>
          <w:ilvl w:val="0"/>
          <w:numId w:val="24"/>
        </w:numPr>
        <w:spacing w:line="240" w:lineRule="auto"/>
        <w:rPr>
          <w:rFonts w:ascii="Times New Roman" w:hAnsi="Times New Roman"/>
          <w:sz w:val="24"/>
          <w:szCs w:val="24"/>
        </w:rPr>
      </w:pPr>
      <w:r w:rsidRPr="0056412D">
        <w:rPr>
          <w:rFonts w:ascii="Times New Roman" w:hAnsi="Times New Roman"/>
          <w:color w:val="222222"/>
          <w:sz w:val="24"/>
          <w:szCs w:val="24"/>
          <w:shd w:val="clear" w:color="auto" w:fill="FFFFFF"/>
        </w:rPr>
        <w:t>*Cellini, S. R., Ferreira, F., &amp; Rothstein, J. (2010). The value of school facility investments: Evidence from a dynamic regression discontinuity design.</w:t>
      </w:r>
      <w:r w:rsidRPr="0056412D">
        <w:rPr>
          <w:rStyle w:val="apple-converted-space"/>
          <w:rFonts w:ascii="Times New Roman" w:hAnsi="Times New Roman"/>
          <w:color w:val="222222"/>
          <w:sz w:val="24"/>
          <w:szCs w:val="24"/>
          <w:shd w:val="clear" w:color="auto" w:fill="FFFFFF"/>
        </w:rPr>
        <w:t> </w:t>
      </w:r>
      <w:r w:rsidRPr="0056412D">
        <w:rPr>
          <w:rFonts w:ascii="Times New Roman" w:hAnsi="Times New Roman"/>
          <w:i/>
          <w:iCs/>
          <w:color w:val="222222"/>
          <w:sz w:val="24"/>
          <w:szCs w:val="24"/>
        </w:rPr>
        <w:t>The Quarterly Journal of Economics</w:t>
      </w:r>
      <w:r w:rsidRPr="0056412D">
        <w:rPr>
          <w:rFonts w:ascii="Times New Roman" w:hAnsi="Times New Roman"/>
          <w:color w:val="222222"/>
          <w:sz w:val="24"/>
          <w:szCs w:val="24"/>
          <w:shd w:val="clear" w:color="auto" w:fill="FFFFFF"/>
        </w:rPr>
        <w:t>,</w:t>
      </w:r>
      <w:r w:rsidRPr="0056412D">
        <w:rPr>
          <w:rStyle w:val="apple-converted-space"/>
          <w:rFonts w:ascii="Times New Roman" w:hAnsi="Times New Roman"/>
          <w:color w:val="222222"/>
          <w:sz w:val="24"/>
          <w:szCs w:val="24"/>
          <w:shd w:val="clear" w:color="auto" w:fill="FFFFFF"/>
        </w:rPr>
        <w:t> </w:t>
      </w:r>
      <w:r w:rsidRPr="0056412D">
        <w:rPr>
          <w:rFonts w:ascii="Times New Roman" w:hAnsi="Times New Roman"/>
          <w:i/>
          <w:iCs/>
          <w:color w:val="222222"/>
          <w:sz w:val="24"/>
          <w:szCs w:val="24"/>
        </w:rPr>
        <w:t>125</w:t>
      </w:r>
      <w:r w:rsidRPr="0056412D">
        <w:rPr>
          <w:rFonts w:ascii="Times New Roman" w:hAnsi="Times New Roman"/>
          <w:color w:val="222222"/>
          <w:sz w:val="24"/>
          <w:szCs w:val="24"/>
          <w:shd w:val="clear" w:color="auto" w:fill="FFFFFF"/>
        </w:rPr>
        <w:t>(1), 215-261.</w:t>
      </w:r>
    </w:p>
    <w:p w14:paraId="4626C4A3" w14:textId="289DF44C" w:rsidR="0056412D" w:rsidRPr="0056412D" w:rsidRDefault="0056412D" w:rsidP="0056412D">
      <w:pPr>
        <w:pStyle w:val="ListParagraph"/>
        <w:numPr>
          <w:ilvl w:val="0"/>
          <w:numId w:val="24"/>
        </w:numPr>
        <w:spacing w:line="240" w:lineRule="auto"/>
        <w:rPr>
          <w:rFonts w:ascii="Times New Roman" w:hAnsi="Times New Roman"/>
          <w:sz w:val="24"/>
          <w:szCs w:val="24"/>
        </w:rPr>
      </w:pPr>
      <w:r w:rsidRPr="0056412D">
        <w:rPr>
          <w:rFonts w:ascii="Times New Roman" w:hAnsi="Times New Roman"/>
          <w:color w:val="222222"/>
          <w:sz w:val="24"/>
          <w:szCs w:val="24"/>
          <w:shd w:val="clear" w:color="auto" w:fill="FFFFFF"/>
        </w:rPr>
        <w:t>*Chen, X. (2022). How does local autonomy shape the revenues of small municipalities? Evidence from Illinois home rule municipalities.</w:t>
      </w:r>
      <w:r w:rsidRPr="0056412D">
        <w:rPr>
          <w:rStyle w:val="apple-converted-space"/>
          <w:rFonts w:ascii="Times New Roman" w:hAnsi="Times New Roman"/>
          <w:color w:val="222222"/>
          <w:sz w:val="24"/>
          <w:szCs w:val="24"/>
          <w:shd w:val="clear" w:color="auto" w:fill="FFFFFF"/>
        </w:rPr>
        <w:t> </w:t>
      </w:r>
      <w:r w:rsidRPr="0056412D">
        <w:rPr>
          <w:rFonts w:ascii="Times New Roman" w:hAnsi="Times New Roman"/>
          <w:i/>
          <w:iCs/>
          <w:color w:val="222222"/>
          <w:sz w:val="24"/>
          <w:szCs w:val="24"/>
        </w:rPr>
        <w:t>Chinese Public Administration Review</w:t>
      </w:r>
      <w:r w:rsidRPr="0056412D">
        <w:rPr>
          <w:rFonts w:ascii="Times New Roman" w:hAnsi="Times New Roman"/>
          <w:color w:val="222222"/>
          <w:sz w:val="24"/>
          <w:szCs w:val="24"/>
          <w:shd w:val="clear" w:color="auto" w:fill="FFFFFF"/>
        </w:rPr>
        <w:t>,</w:t>
      </w:r>
      <w:r w:rsidRPr="0056412D">
        <w:rPr>
          <w:rStyle w:val="apple-converted-space"/>
          <w:rFonts w:ascii="Times New Roman" w:hAnsi="Times New Roman"/>
          <w:color w:val="222222"/>
          <w:sz w:val="24"/>
          <w:szCs w:val="24"/>
          <w:shd w:val="clear" w:color="auto" w:fill="FFFFFF"/>
        </w:rPr>
        <w:t> </w:t>
      </w:r>
      <w:r w:rsidRPr="0056412D">
        <w:rPr>
          <w:rFonts w:ascii="Times New Roman" w:hAnsi="Times New Roman"/>
          <w:i/>
          <w:iCs/>
          <w:color w:val="222222"/>
          <w:sz w:val="24"/>
          <w:szCs w:val="24"/>
        </w:rPr>
        <w:t>13</w:t>
      </w:r>
      <w:r w:rsidRPr="0056412D">
        <w:rPr>
          <w:rFonts w:ascii="Times New Roman" w:hAnsi="Times New Roman"/>
          <w:color w:val="222222"/>
          <w:sz w:val="24"/>
          <w:szCs w:val="24"/>
          <w:shd w:val="clear" w:color="auto" w:fill="FFFFFF"/>
        </w:rPr>
        <w:t>(1-2), 75-86.</w:t>
      </w:r>
    </w:p>
    <w:p w14:paraId="73C0A685" w14:textId="40C13F24" w:rsidR="00F55E07" w:rsidRPr="00FD66EB" w:rsidRDefault="00F55E07" w:rsidP="00145803">
      <w:pPr>
        <w:contextualSpacing/>
        <w:rPr>
          <w:b/>
          <w:color w:val="000000" w:themeColor="text1"/>
        </w:rPr>
      </w:pPr>
    </w:p>
    <w:p w14:paraId="13109D22" w14:textId="34DC3ED9" w:rsidR="001623A3" w:rsidRPr="00FD66EB" w:rsidRDefault="00B413E0" w:rsidP="00145803">
      <w:pPr>
        <w:contextualSpacing/>
        <w:rPr>
          <w:b/>
          <w:color w:val="000000" w:themeColor="text1"/>
        </w:rPr>
      </w:pPr>
      <w:r w:rsidRPr="00FD66EB">
        <w:rPr>
          <w:b/>
          <w:color w:val="000000" w:themeColor="text1"/>
        </w:rPr>
        <w:t>(</w:t>
      </w:r>
      <w:r w:rsidR="00F55E07" w:rsidRPr="00FD66EB">
        <w:rPr>
          <w:b/>
          <w:color w:val="000000" w:themeColor="text1"/>
        </w:rPr>
        <w:t>November 9</w:t>
      </w:r>
      <w:r w:rsidRPr="00FD66EB">
        <w:rPr>
          <w:b/>
          <w:color w:val="000000" w:themeColor="text1"/>
        </w:rPr>
        <w:t>)</w:t>
      </w:r>
      <w:r w:rsidR="00151268" w:rsidRPr="00FD66EB">
        <w:rPr>
          <w:b/>
          <w:color w:val="000000" w:themeColor="text1"/>
        </w:rPr>
        <w:t xml:space="preserve"> </w:t>
      </w:r>
      <w:r w:rsidR="00794678" w:rsidRPr="00FD66EB">
        <w:rPr>
          <w:b/>
          <w:color w:val="000000" w:themeColor="text1"/>
        </w:rPr>
        <w:t>Matching</w:t>
      </w:r>
      <w:r w:rsidR="004A2D3F" w:rsidRPr="00FD66EB">
        <w:rPr>
          <w:b/>
          <w:color w:val="000000" w:themeColor="text1"/>
        </w:rPr>
        <w:t xml:space="preserve"> and </w:t>
      </w:r>
      <w:r w:rsidR="00682C05">
        <w:rPr>
          <w:b/>
          <w:color w:val="000000" w:themeColor="text1"/>
        </w:rPr>
        <w:t>Structural Equation Modeling</w:t>
      </w:r>
    </w:p>
    <w:p w14:paraId="0734AEBB" w14:textId="7AE7898E" w:rsidR="00682C05" w:rsidRPr="00FD66EB" w:rsidRDefault="001623A3" w:rsidP="00682C05">
      <w:pPr>
        <w:pStyle w:val="Default"/>
        <w:numPr>
          <w:ilvl w:val="0"/>
          <w:numId w:val="24"/>
        </w:numPr>
      </w:pPr>
      <w:r w:rsidRPr="00FD66EB">
        <w:t>CM: Matching and Subclassification</w:t>
      </w:r>
    </w:p>
    <w:p w14:paraId="131A486C" w14:textId="133AD06C" w:rsidR="00F55E07" w:rsidRPr="00FD66EB" w:rsidRDefault="00E42258" w:rsidP="00145803">
      <w:pPr>
        <w:pStyle w:val="ListParagraph"/>
        <w:numPr>
          <w:ilvl w:val="0"/>
          <w:numId w:val="24"/>
        </w:numPr>
        <w:spacing w:line="240" w:lineRule="auto"/>
        <w:rPr>
          <w:rFonts w:ascii="Times New Roman" w:hAnsi="Times New Roman"/>
          <w:sz w:val="24"/>
          <w:szCs w:val="24"/>
        </w:rPr>
      </w:pPr>
      <w:r w:rsidRPr="00FD66EB">
        <w:rPr>
          <w:rFonts w:ascii="Times New Roman" w:hAnsi="Times New Roman"/>
          <w:color w:val="222222"/>
          <w:sz w:val="24"/>
          <w:szCs w:val="24"/>
          <w:shd w:val="clear" w:color="auto" w:fill="FFFFFF"/>
        </w:rPr>
        <w:t>De Gregorio, S., Dhaliwal, T. K., Owens, A., &amp; Painter, G. (2022). Timing and Duration of Student Homelessness and Educational Outcomes in Los Angeles.</w:t>
      </w:r>
      <w:r w:rsidRPr="00FD66EB">
        <w:rPr>
          <w:rStyle w:val="apple-converted-space"/>
          <w:rFonts w:ascii="Times New Roman" w:hAnsi="Times New Roman"/>
          <w:color w:val="222222"/>
          <w:sz w:val="24"/>
          <w:szCs w:val="24"/>
          <w:shd w:val="clear" w:color="auto" w:fill="FFFFFF"/>
        </w:rPr>
        <w:t> </w:t>
      </w:r>
      <w:r w:rsidRPr="00FD66EB">
        <w:rPr>
          <w:rFonts w:ascii="Times New Roman" w:hAnsi="Times New Roman"/>
          <w:i/>
          <w:iCs/>
          <w:color w:val="222222"/>
          <w:sz w:val="24"/>
          <w:szCs w:val="24"/>
        </w:rPr>
        <w:t>Educational Researcher</w:t>
      </w:r>
      <w:r w:rsidRPr="00FD66EB">
        <w:rPr>
          <w:rFonts w:ascii="Times New Roman" w:hAnsi="Times New Roman"/>
          <w:color w:val="222222"/>
          <w:sz w:val="24"/>
          <w:szCs w:val="24"/>
          <w:shd w:val="clear" w:color="auto" w:fill="FFFFFF"/>
        </w:rPr>
        <w:t>, 0013189X221091232.</w:t>
      </w:r>
    </w:p>
    <w:p w14:paraId="525A89A3" w14:textId="30F3A7E4" w:rsidR="00FD66EB" w:rsidRPr="0069001B" w:rsidRDefault="00FD66EB" w:rsidP="00FD66EB">
      <w:pPr>
        <w:pStyle w:val="ListParagraph"/>
        <w:numPr>
          <w:ilvl w:val="0"/>
          <w:numId w:val="24"/>
        </w:numPr>
        <w:rPr>
          <w:rFonts w:ascii="Times New Roman" w:hAnsi="Times New Roman"/>
          <w:sz w:val="24"/>
          <w:szCs w:val="24"/>
        </w:rPr>
      </w:pPr>
      <w:r w:rsidRPr="00FD66EB">
        <w:rPr>
          <w:rFonts w:ascii="Times New Roman" w:hAnsi="Times New Roman"/>
          <w:color w:val="222222"/>
          <w:sz w:val="24"/>
          <w:szCs w:val="24"/>
          <w:shd w:val="clear" w:color="auto" w:fill="FFFFFF"/>
        </w:rPr>
        <w:lastRenderedPageBreak/>
        <w:t xml:space="preserve">Zimmer, R., &amp; </w:t>
      </w:r>
      <w:proofErr w:type="spellStart"/>
      <w:r w:rsidRPr="00FD66EB">
        <w:rPr>
          <w:rFonts w:ascii="Times New Roman" w:hAnsi="Times New Roman"/>
          <w:color w:val="222222"/>
          <w:sz w:val="24"/>
          <w:szCs w:val="24"/>
          <w:shd w:val="clear" w:color="auto" w:fill="FFFFFF"/>
        </w:rPr>
        <w:t>Buddin</w:t>
      </w:r>
      <w:proofErr w:type="spellEnd"/>
      <w:r w:rsidRPr="00FD66EB">
        <w:rPr>
          <w:rFonts w:ascii="Times New Roman" w:hAnsi="Times New Roman"/>
          <w:color w:val="222222"/>
          <w:sz w:val="24"/>
          <w:szCs w:val="24"/>
          <w:shd w:val="clear" w:color="auto" w:fill="FFFFFF"/>
        </w:rPr>
        <w:t>, R. (2009). Is charter school competition in California impr</w:t>
      </w:r>
      <w:r w:rsidRPr="0069001B">
        <w:rPr>
          <w:rFonts w:ascii="Times New Roman" w:hAnsi="Times New Roman"/>
          <w:color w:val="222222"/>
          <w:sz w:val="24"/>
          <w:szCs w:val="24"/>
          <w:shd w:val="clear" w:color="auto" w:fill="FFFFFF"/>
        </w:rPr>
        <w:t>oving the performance of traditional public schools?.</w:t>
      </w:r>
      <w:r w:rsidRPr="0069001B">
        <w:rPr>
          <w:rStyle w:val="apple-converted-space"/>
          <w:rFonts w:ascii="Times New Roman" w:hAnsi="Times New Roman"/>
          <w:color w:val="222222"/>
          <w:sz w:val="24"/>
          <w:szCs w:val="24"/>
          <w:shd w:val="clear" w:color="auto" w:fill="FFFFFF"/>
        </w:rPr>
        <w:t> </w:t>
      </w:r>
      <w:r w:rsidRPr="0069001B">
        <w:rPr>
          <w:rFonts w:ascii="Times New Roman" w:hAnsi="Times New Roman"/>
          <w:i/>
          <w:iCs/>
          <w:color w:val="222222"/>
          <w:sz w:val="24"/>
          <w:szCs w:val="24"/>
        </w:rPr>
        <w:t>Public Administration Review</w:t>
      </w:r>
      <w:r w:rsidRPr="0069001B">
        <w:rPr>
          <w:rFonts w:ascii="Times New Roman" w:hAnsi="Times New Roman"/>
          <w:color w:val="222222"/>
          <w:sz w:val="24"/>
          <w:szCs w:val="24"/>
          <w:shd w:val="clear" w:color="auto" w:fill="FFFFFF"/>
        </w:rPr>
        <w:t>,</w:t>
      </w:r>
      <w:r w:rsidRPr="0069001B">
        <w:rPr>
          <w:rStyle w:val="apple-converted-space"/>
          <w:rFonts w:ascii="Times New Roman" w:hAnsi="Times New Roman"/>
          <w:color w:val="222222"/>
          <w:sz w:val="24"/>
          <w:szCs w:val="24"/>
          <w:shd w:val="clear" w:color="auto" w:fill="FFFFFF"/>
        </w:rPr>
        <w:t> </w:t>
      </w:r>
      <w:r w:rsidRPr="0069001B">
        <w:rPr>
          <w:rFonts w:ascii="Times New Roman" w:hAnsi="Times New Roman"/>
          <w:i/>
          <w:iCs/>
          <w:color w:val="222222"/>
          <w:sz w:val="24"/>
          <w:szCs w:val="24"/>
        </w:rPr>
        <w:t>69</w:t>
      </w:r>
      <w:r w:rsidRPr="0069001B">
        <w:rPr>
          <w:rFonts w:ascii="Times New Roman" w:hAnsi="Times New Roman"/>
          <w:color w:val="222222"/>
          <w:sz w:val="24"/>
          <w:szCs w:val="24"/>
          <w:shd w:val="clear" w:color="auto" w:fill="FFFFFF"/>
        </w:rPr>
        <w:t>(5), 831-845.</w:t>
      </w:r>
    </w:p>
    <w:p w14:paraId="0E7CA9FA" w14:textId="3ADDCE33" w:rsidR="0069001B" w:rsidRPr="00B05265" w:rsidRDefault="0069001B" w:rsidP="0069001B">
      <w:pPr>
        <w:pStyle w:val="ListParagraph"/>
        <w:numPr>
          <w:ilvl w:val="0"/>
          <w:numId w:val="24"/>
        </w:numPr>
        <w:rPr>
          <w:rFonts w:ascii="Times New Roman" w:hAnsi="Times New Roman"/>
          <w:sz w:val="24"/>
          <w:szCs w:val="24"/>
        </w:rPr>
      </w:pPr>
      <w:r w:rsidRPr="0069001B">
        <w:rPr>
          <w:rFonts w:ascii="Times New Roman" w:hAnsi="Times New Roman"/>
          <w:color w:val="222222"/>
          <w:sz w:val="24"/>
          <w:szCs w:val="24"/>
          <w:shd w:val="clear" w:color="auto" w:fill="FFFFFF"/>
        </w:rPr>
        <w:t xml:space="preserve">Davis, R. S., &amp; </w:t>
      </w:r>
      <w:proofErr w:type="spellStart"/>
      <w:r w:rsidRPr="0069001B">
        <w:rPr>
          <w:rFonts w:ascii="Times New Roman" w:hAnsi="Times New Roman"/>
          <w:color w:val="222222"/>
          <w:sz w:val="24"/>
          <w:szCs w:val="24"/>
          <w:shd w:val="clear" w:color="auto" w:fill="FFFFFF"/>
        </w:rPr>
        <w:t>Stazyk</w:t>
      </w:r>
      <w:proofErr w:type="spellEnd"/>
      <w:r w:rsidRPr="0069001B">
        <w:rPr>
          <w:rFonts w:ascii="Times New Roman" w:hAnsi="Times New Roman"/>
          <w:color w:val="222222"/>
          <w:sz w:val="24"/>
          <w:szCs w:val="24"/>
          <w:shd w:val="clear" w:color="auto" w:fill="FFFFFF"/>
        </w:rPr>
        <w:t>, E. C. (2017). Putting the methodological cart before the theoretical horse? Examining the application of SEM to connect theory and method in pub</w:t>
      </w:r>
      <w:r w:rsidRPr="00B05265">
        <w:rPr>
          <w:rFonts w:ascii="Times New Roman" w:hAnsi="Times New Roman"/>
          <w:color w:val="222222"/>
          <w:sz w:val="24"/>
          <w:szCs w:val="24"/>
          <w:shd w:val="clear" w:color="auto" w:fill="FFFFFF"/>
        </w:rPr>
        <w:t>lic administration research.</w:t>
      </w:r>
      <w:r w:rsidRPr="00B05265">
        <w:rPr>
          <w:rStyle w:val="apple-converted-space"/>
          <w:rFonts w:ascii="Times New Roman" w:hAnsi="Times New Roman"/>
          <w:color w:val="222222"/>
          <w:sz w:val="24"/>
          <w:szCs w:val="24"/>
          <w:shd w:val="clear" w:color="auto" w:fill="FFFFFF"/>
        </w:rPr>
        <w:t> </w:t>
      </w:r>
      <w:r w:rsidRPr="00B05265">
        <w:rPr>
          <w:rFonts w:ascii="Times New Roman" w:hAnsi="Times New Roman"/>
          <w:i/>
          <w:iCs/>
          <w:color w:val="222222"/>
          <w:sz w:val="24"/>
          <w:szCs w:val="24"/>
        </w:rPr>
        <w:t>Review of Public Personnel Administration</w:t>
      </w:r>
      <w:r w:rsidRPr="00B05265">
        <w:rPr>
          <w:rFonts w:ascii="Times New Roman" w:hAnsi="Times New Roman"/>
          <w:color w:val="222222"/>
          <w:sz w:val="24"/>
          <w:szCs w:val="24"/>
          <w:shd w:val="clear" w:color="auto" w:fill="FFFFFF"/>
        </w:rPr>
        <w:t>,</w:t>
      </w:r>
      <w:r w:rsidRPr="00B05265">
        <w:rPr>
          <w:rStyle w:val="apple-converted-space"/>
          <w:rFonts w:ascii="Times New Roman" w:hAnsi="Times New Roman"/>
          <w:color w:val="222222"/>
          <w:sz w:val="24"/>
          <w:szCs w:val="24"/>
          <w:shd w:val="clear" w:color="auto" w:fill="FFFFFF"/>
        </w:rPr>
        <w:t> </w:t>
      </w:r>
      <w:r w:rsidRPr="00B05265">
        <w:rPr>
          <w:rFonts w:ascii="Times New Roman" w:hAnsi="Times New Roman"/>
          <w:i/>
          <w:iCs/>
          <w:color w:val="222222"/>
          <w:sz w:val="24"/>
          <w:szCs w:val="24"/>
        </w:rPr>
        <w:t>37</w:t>
      </w:r>
      <w:r w:rsidRPr="00B05265">
        <w:rPr>
          <w:rFonts w:ascii="Times New Roman" w:hAnsi="Times New Roman"/>
          <w:color w:val="222222"/>
          <w:sz w:val="24"/>
          <w:szCs w:val="24"/>
          <w:shd w:val="clear" w:color="auto" w:fill="FFFFFF"/>
        </w:rPr>
        <w:t>(2), 202-218.</w:t>
      </w:r>
    </w:p>
    <w:p w14:paraId="6A3C5F3B" w14:textId="02EB5FF4" w:rsidR="00B05265" w:rsidRPr="00B05265" w:rsidRDefault="00B05265" w:rsidP="00B05265">
      <w:pPr>
        <w:pStyle w:val="ListParagraph"/>
        <w:numPr>
          <w:ilvl w:val="0"/>
          <w:numId w:val="24"/>
        </w:numPr>
        <w:rPr>
          <w:rFonts w:ascii="Times New Roman" w:hAnsi="Times New Roman"/>
          <w:sz w:val="24"/>
          <w:szCs w:val="24"/>
        </w:rPr>
      </w:pPr>
      <w:r w:rsidRPr="00B05265">
        <w:rPr>
          <w:rFonts w:ascii="Times New Roman" w:hAnsi="Times New Roman"/>
          <w:color w:val="222222"/>
          <w:sz w:val="24"/>
          <w:szCs w:val="24"/>
          <w:shd w:val="clear" w:color="auto" w:fill="FFFFFF"/>
        </w:rPr>
        <w:t xml:space="preserve">Davis, R. S., &amp; </w:t>
      </w:r>
      <w:proofErr w:type="spellStart"/>
      <w:r w:rsidRPr="00B05265">
        <w:rPr>
          <w:rFonts w:ascii="Times New Roman" w:hAnsi="Times New Roman"/>
          <w:color w:val="222222"/>
          <w:sz w:val="24"/>
          <w:szCs w:val="24"/>
          <w:shd w:val="clear" w:color="auto" w:fill="FFFFFF"/>
        </w:rPr>
        <w:t>Stazyk</w:t>
      </w:r>
      <w:proofErr w:type="spellEnd"/>
      <w:r w:rsidRPr="00B05265">
        <w:rPr>
          <w:rFonts w:ascii="Times New Roman" w:hAnsi="Times New Roman"/>
          <w:color w:val="222222"/>
          <w:sz w:val="24"/>
          <w:szCs w:val="24"/>
          <w:shd w:val="clear" w:color="auto" w:fill="FFFFFF"/>
        </w:rPr>
        <w:t>, E. C. (2016). Examining the links between senior managers’ engagement in networked environments and goal and role ambiguity.</w:t>
      </w:r>
      <w:r w:rsidRPr="00B05265">
        <w:rPr>
          <w:rStyle w:val="apple-converted-space"/>
          <w:rFonts w:ascii="Times New Roman" w:hAnsi="Times New Roman"/>
          <w:color w:val="222222"/>
          <w:sz w:val="24"/>
          <w:szCs w:val="24"/>
          <w:shd w:val="clear" w:color="auto" w:fill="FFFFFF"/>
        </w:rPr>
        <w:t> </w:t>
      </w:r>
      <w:r w:rsidRPr="00B05265">
        <w:rPr>
          <w:rFonts w:ascii="Times New Roman" w:hAnsi="Times New Roman"/>
          <w:i/>
          <w:iCs/>
          <w:color w:val="222222"/>
          <w:sz w:val="24"/>
          <w:szCs w:val="24"/>
        </w:rPr>
        <w:t>Journal of Public Administration Research and Theory</w:t>
      </w:r>
      <w:r w:rsidRPr="00B05265">
        <w:rPr>
          <w:rFonts w:ascii="Times New Roman" w:hAnsi="Times New Roman"/>
          <w:color w:val="222222"/>
          <w:sz w:val="24"/>
          <w:szCs w:val="24"/>
          <w:shd w:val="clear" w:color="auto" w:fill="FFFFFF"/>
        </w:rPr>
        <w:t>,</w:t>
      </w:r>
      <w:r w:rsidRPr="00B05265">
        <w:rPr>
          <w:rStyle w:val="apple-converted-space"/>
          <w:rFonts w:ascii="Times New Roman" w:hAnsi="Times New Roman"/>
          <w:color w:val="222222"/>
          <w:sz w:val="24"/>
          <w:szCs w:val="24"/>
          <w:shd w:val="clear" w:color="auto" w:fill="FFFFFF"/>
        </w:rPr>
        <w:t> </w:t>
      </w:r>
      <w:r w:rsidRPr="00B05265">
        <w:rPr>
          <w:rFonts w:ascii="Times New Roman" w:hAnsi="Times New Roman"/>
          <w:i/>
          <w:iCs/>
          <w:color w:val="222222"/>
          <w:sz w:val="24"/>
          <w:szCs w:val="24"/>
        </w:rPr>
        <w:t>26</w:t>
      </w:r>
      <w:r w:rsidRPr="00B05265">
        <w:rPr>
          <w:rFonts w:ascii="Times New Roman" w:hAnsi="Times New Roman"/>
          <w:color w:val="222222"/>
          <w:sz w:val="24"/>
          <w:szCs w:val="24"/>
          <w:shd w:val="clear" w:color="auto" w:fill="FFFFFF"/>
        </w:rPr>
        <w:t>(3), 433-447.</w:t>
      </w:r>
    </w:p>
    <w:p w14:paraId="5FB17A9F" w14:textId="36BA037F" w:rsidR="00F55E07" w:rsidRPr="00FD66EB" w:rsidRDefault="00F55E07" w:rsidP="00145803">
      <w:pPr>
        <w:contextualSpacing/>
        <w:rPr>
          <w:b/>
          <w:color w:val="000000" w:themeColor="text1"/>
        </w:rPr>
      </w:pPr>
    </w:p>
    <w:p w14:paraId="192501E5" w14:textId="74D59603" w:rsidR="00F55E07" w:rsidRPr="00FD66EB" w:rsidRDefault="00B413E0" w:rsidP="00145803">
      <w:pPr>
        <w:contextualSpacing/>
        <w:rPr>
          <w:b/>
          <w:color w:val="000000" w:themeColor="text1"/>
        </w:rPr>
      </w:pPr>
      <w:r w:rsidRPr="00FD66EB">
        <w:rPr>
          <w:b/>
          <w:color w:val="000000" w:themeColor="text1"/>
        </w:rPr>
        <w:t>(</w:t>
      </w:r>
      <w:r w:rsidR="00F55E07" w:rsidRPr="00FD66EB">
        <w:rPr>
          <w:b/>
          <w:color w:val="000000" w:themeColor="text1"/>
        </w:rPr>
        <w:t>November 16</w:t>
      </w:r>
      <w:r w:rsidRPr="00FD66EB">
        <w:rPr>
          <w:b/>
          <w:color w:val="000000" w:themeColor="text1"/>
        </w:rPr>
        <w:t>)</w:t>
      </w:r>
      <w:r w:rsidR="00794678" w:rsidRPr="00FD66EB">
        <w:rPr>
          <w:b/>
          <w:color w:val="000000" w:themeColor="text1"/>
        </w:rPr>
        <w:t xml:space="preserve"> </w:t>
      </w:r>
      <w:r w:rsidR="0004754F" w:rsidRPr="00FD66EB">
        <w:rPr>
          <w:b/>
          <w:color w:val="000000" w:themeColor="text1"/>
        </w:rPr>
        <w:t>Time and Space</w:t>
      </w:r>
    </w:p>
    <w:p w14:paraId="40E8F2B7" w14:textId="483026E0" w:rsidR="0004754F" w:rsidRPr="00FD66EB" w:rsidRDefault="0004754F" w:rsidP="00145803">
      <w:pPr>
        <w:contextualSpacing/>
        <w:rPr>
          <w:bCs/>
          <w:color w:val="000000" w:themeColor="text1"/>
        </w:rPr>
      </w:pPr>
      <w:r w:rsidRPr="00FD66EB">
        <w:rPr>
          <w:b/>
          <w:color w:val="000000" w:themeColor="text1"/>
        </w:rPr>
        <w:tab/>
      </w:r>
      <w:r w:rsidRPr="00FD66EB">
        <w:rPr>
          <w:bCs/>
          <w:i/>
          <w:iCs/>
          <w:color w:val="000000" w:themeColor="text1"/>
        </w:rPr>
        <w:t xml:space="preserve">Subtopics: </w:t>
      </w:r>
      <w:r w:rsidRPr="00FD66EB">
        <w:rPr>
          <w:bCs/>
          <w:color w:val="000000" w:themeColor="text1"/>
        </w:rPr>
        <w:t>Time series issues; spatial econometrics</w:t>
      </w:r>
      <w:r w:rsidR="00F643A9">
        <w:rPr>
          <w:bCs/>
          <w:color w:val="000000" w:themeColor="text1"/>
        </w:rPr>
        <w:t>; HLM</w:t>
      </w:r>
    </w:p>
    <w:p w14:paraId="09471233" w14:textId="7909E027" w:rsidR="00F55E07" w:rsidRPr="00FD66EB" w:rsidRDefault="006A042B" w:rsidP="00145803">
      <w:pPr>
        <w:pStyle w:val="Default"/>
        <w:numPr>
          <w:ilvl w:val="0"/>
          <w:numId w:val="24"/>
        </w:numPr>
        <w:rPr>
          <w:b/>
          <w:color w:val="000000" w:themeColor="text1"/>
        </w:rPr>
      </w:pPr>
      <w:r w:rsidRPr="00FD66EB">
        <w:t>MH: Ch. 8</w:t>
      </w:r>
    </w:p>
    <w:p w14:paraId="7F56B63D" w14:textId="77777777" w:rsidR="0059719F" w:rsidRPr="00FD66EB" w:rsidRDefault="0059719F" w:rsidP="00145803">
      <w:pPr>
        <w:pStyle w:val="ListParagraph"/>
        <w:numPr>
          <w:ilvl w:val="0"/>
          <w:numId w:val="24"/>
        </w:numPr>
        <w:spacing w:line="240" w:lineRule="auto"/>
        <w:rPr>
          <w:rFonts w:ascii="Times New Roman" w:hAnsi="Times New Roman"/>
          <w:sz w:val="24"/>
          <w:szCs w:val="24"/>
        </w:rPr>
      </w:pPr>
      <w:r w:rsidRPr="00FD66EB">
        <w:rPr>
          <w:rFonts w:ascii="Times New Roman" w:hAnsi="Times New Roman"/>
          <w:color w:val="222222"/>
          <w:sz w:val="24"/>
          <w:szCs w:val="24"/>
          <w:shd w:val="clear" w:color="auto" w:fill="FFFFFF"/>
        </w:rPr>
        <w:t>Kim, S., &amp; Sullivan, A. A. (2021). Complementary policies for multidimensional problems: Does the low-income housing tax credit complement homeless services in the USA?.</w:t>
      </w:r>
      <w:r w:rsidRPr="00FD66EB">
        <w:rPr>
          <w:rStyle w:val="apple-converted-space"/>
          <w:rFonts w:ascii="Times New Roman" w:hAnsi="Times New Roman"/>
          <w:color w:val="222222"/>
          <w:sz w:val="24"/>
          <w:szCs w:val="24"/>
          <w:shd w:val="clear" w:color="auto" w:fill="FFFFFF"/>
        </w:rPr>
        <w:t> </w:t>
      </w:r>
      <w:r w:rsidRPr="00FD66EB">
        <w:rPr>
          <w:rFonts w:ascii="Times New Roman" w:hAnsi="Times New Roman"/>
          <w:i/>
          <w:iCs/>
          <w:color w:val="222222"/>
          <w:sz w:val="24"/>
          <w:szCs w:val="24"/>
        </w:rPr>
        <w:t>Urban Studies</w:t>
      </w:r>
      <w:r w:rsidRPr="00FD66EB">
        <w:rPr>
          <w:rFonts w:ascii="Times New Roman" w:hAnsi="Times New Roman"/>
          <w:color w:val="222222"/>
          <w:sz w:val="24"/>
          <w:szCs w:val="24"/>
          <w:shd w:val="clear" w:color="auto" w:fill="FFFFFF"/>
        </w:rPr>
        <w:t>,</w:t>
      </w:r>
      <w:r w:rsidRPr="00FD66EB">
        <w:rPr>
          <w:rStyle w:val="apple-converted-space"/>
          <w:rFonts w:ascii="Times New Roman" w:hAnsi="Times New Roman"/>
          <w:color w:val="222222"/>
          <w:sz w:val="24"/>
          <w:szCs w:val="24"/>
          <w:shd w:val="clear" w:color="auto" w:fill="FFFFFF"/>
        </w:rPr>
        <w:t> </w:t>
      </w:r>
      <w:r w:rsidRPr="00FD66EB">
        <w:rPr>
          <w:rFonts w:ascii="Times New Roman" w:hAnsi="Times New Roman"/>
          <w:i/>
          <w:iCs/>
          <w:color w:val="222222"/>
          <w:sz w:val="24"/>
          <w:szCs w:val="24"/>
        </w:rPr>
        <w:t>58</w:t>
      </w:r>
      <w:r w:rsidRPr="00FD66EB">
        <w:rPr>
          <w:rFonts w:ascii="Times New Roman" w:hAnsi="Times New Roman"/>
          <w:color w:val="222222"/>
          <w:sz w:val="24"/>
          <w:szCs w:val="24"/>
          <w:shd w:val="clear" w:color="auto" w:fill="FFFFFF"/>
        </w:rPr>
        <w:t>(5), 903-921.</w:t>
      </w:r>
    </w:p>
    <w:p w14:paraId="62863148" w14:textId="77777777" w:rsidR="0004754F" w:rsidRPr="00FD66EB" w:rsidRDefault="0004754F" w:rsidP="00145803">
      <w:pPr>
        <w:pStyle w:val="ListParagraph"/>
        <w:numPr>
          <w:ilvl w:val="0"/>
          <w:numId w:val="24"/>
        </w:numPr>
        <w:spacing w:line="240" w:lineRule="auto"/>
        <w:rPr>
          <w:rFonts w:ascii="Times New Roman" w:hAnsi="Times New Roman"/>
          <w:sz w:val="24"/>
          <w:szCs w:val="24"/>
        </w:rPr>
      </w:pPr>
      <w:r w:rsidRPr="00FD66EB">
        <w:rPr>
          <w:rFonts w:ascii="Times New Roman" w:hAnsi="Times New Roman"/>
          <w:color w:val="222222"/>
          <w:sz w:val="24"/>
          <w:szCs w:val="24"/>
          <w:shd w:val="clear" w:color="auto" w:fill="FFFFFF"/>
        </w:rPr>
        <w:t xml:space="preserve">Cook, S. J., An, S. H., &amp; </w:t>
      </w:r>
      <w:proofErr w:type="spellStart"/>
      <w:r w:rsidRPr="00FD66EB">
        <w:rPr>
          <w:rFonts w:ascii="Times New Roman" w:hAnsi="Times New Roman"/>
          <w:color w:val="222222"/>
          <w:sz w:val="24"/>
          <w:szCs w:val="24"/>
          <w:shd w:val="clear" w:color="auto" w:fill="FFFFFF"/>
        </w:rPr>
        <w:t>Favero</w:t>
      </w:r>
      <w:proofErr w:type="spellEnd"/>
      <w:r w:rsidRPr="00FD66EB">
        <w:rPr>
          <w:rFonts w:ascii="Times New Roman" w:hAnsi="Times New Roman"/>
          <w:color w:val="222222"/>
          <w:sz w:val="24"/>
          <w:szCs w:val="24"/>
          <w:shd w:val="clear" w:color="auto" w:fill="FFFFFF"/>
        </w:rPr>
        <w:t>, N. (2019). Beyond policy diffusion: Spatial econometric models of public administration.</w:t>
      </w:r>
      <w:r w:rsidRPr="00FD66EB">
        <w:rPr>
          <w:rStyle w:val="apple-converted-space"/>
          <w:rFonts w:ascii="Times New Roman" w:hAnsi="Times New Roman"/>
          <w:color w:val="222222"/>
          <w:sz w:val="24"/>
          <w:szCs w:val="24"/>
          <w:shd w:val="clear" w:color="auto" w:fill="FFFFFF"/>
        </w:rPr>
        <w:t> </w:t>
      </w:r>
      <w:r w:rsidRPr="00FD66EB">
        <w:rPr>
          <w:rFonts w:ascii="Times New Roman" w:hAnsi="Times New Roman"/>
          <w:i/>
          <w:iCs/>
          <w:color w:val="222222"/>
          <w:sz w:val="24"/>
          <w:szCs w:val="24"/>
        </w:rPr>
        <w:t>Journal of public administration research and theory</w:t>
      </w:r>
      <w:r w:rsidRPr="00FD66EB">
        <w:rPr>
          <w:rFonts w:ascii="Times New Roman" w:hAnsi="Times New Roman"/>
          <w:color w:val="222222"/>
          <w:sz w:val="24"/>
          <w:szCs w:val="24"/>
          <w:shd w:val="clear" w:color="auto" w:fill="FFFFFF"/>
        </w:rPr>
        <w:t>,</w:t>
      </w:r>
      <w:r w:rsidRPr="00FD66EB">
        <w:rPr>
          <w:rStyle w:val="apple-converted-space"/>
          <w:rFonts w:ascii="Times New Roman" w:hAnsi="Times New Roman"/>
          <w:color w:val="222222"/>
          <w:sz w:val="24"/>
          <w:szCs w:val="24"/>
          <w:shd w:val="clear" w:color="auto" w:fill="FFFFFF"/>
        </w:rPr>
        <w:t> </w:t>
      </w:r>
      <w:r w:rsidRPr="00FD66EB">
        <w:rPr>
          <w:rFonts w:ascii="Times New Roman" w:hAnsi="Times New Roman"/>
          <w:i/>
          <w:iCs/>
          <w:color w:val="222222"/>
          <w:sz w:val="24"/>
          <w:szCs w:val="24"/>
        </w:rPr>
        <w:t>29</w:t>
      </w:r>
      <w:r w:rsidRPr="00FD66EB">
        <w:rPr>
          <w:rFonts w:ascii="Times New Roman" w:hAnsi="Times New Roman"/>
          <w:color w:val="222222"/>
          <w:sz w:val="24"/>
          <w:szCs w:val="24"/>
          <w:shd w:val="clear" w:color="auto" w:fill="FFFFFF"/>
        </w:rPr>
        <w:t>(4), 591-608.</w:t>
      </w:r>
    </w:p>
    <w:p w14:paraId="6D555FAF" w14:textId="77777777" w:rsidR="00600491" w:rsidRPr="00CF07AA" w:rsidRDefault="00600491" w:rsidP="00600491">
      <w:pPr>
        <w:pStyle w:val="ListParagraph"/>
        <w:numPr>
          <w:ilvl w:val="0"/>
          <w:numId w:val="24"/>
        </w:numPr>
        <w:rPr>
          <w:rFonts w:ascii="Times New Roman" w:hAnsi="Times New Roman"/>
          <w:sz w:val="24"/>
          <w:szCs w:val="24"/>
        </w:rPr>
      </w:pPr>
      <w:r w:rsidRPr="00FD66EB">
        <w:rPr>
          <w:rFonts w:ascii="Times New Roman" w:hAnsi="Times New Roman"/>
          <w:color w:val="222222"/>
          <w:sz w:val="24"/>
          <w:szCs w:val="24"/>
          <w:shd w:val="clear" w:color="auto" w:fill="FFFFFF"/>
        </w:rPr>
        <w:t>Diamon</w:t>
      </w:r>
      <w:r w:rsidRPr="00CF07AA">
        <w:rPr>
          <w:rFonts w:ascii="Times New Roman" w:hAnsi="Times New Roman"/>
          <w:color w:val="222222"/>
          <w:sz w:val="24"/>
          <w:szCs w:val="24"/>
          <w:shd w:val="clear" w:color="auto" w:fill="FFFFFF"/>
        </w:rPr>
        <w:t>d, R., &amp; McQuade, T. (2019). Who wants affordable housing in their backyard? An equilibrium analysis of low-income property development.</w:t>
      </w:r>
      <w:r w:rsidRPr="00CF07AA">
        <w:rPr>
          <w:rStyle w:val="apple-converted-space"/>
          <w:rFonts w:ascii="Times New Roman" w:hAnsi="Times New Roman"/>
          <w:color w:val="222222"/>
          <w:sz w:val="24"/>
          <w:szCs w:val="24"/>
          <w:shd w:val="clear" w:color="auto" w:fill="FFFFFF"/>
        </w:rPr>
        <w:t> </w:t>
      </w:r>
      <w:r w:rsidRPr="00CF07AA">
        <w:rPr>
          <w:rFonts w:ascii="Times New Roman" w:hAnsi="Times New Roman"/>
          <w:i/>
          <w:iCs/>
          <w:color w:val="222222"/>
          <w:sz w:val="24"/>
          <w:szCs w:val="24"/>
        </w:rPr>
        <w:t>Journal of Political Economy</w:t>
      </w:r>
      <w:r w:rsidRPr="00CF07AA">
        <w:rPr>
          <w:rFonts w:ascii="Times New Roman" w:hAnsi="Times New Roman"/>
          <w:color w:val="222222"/>
          <w:sz w:val="24"/>
          <w:szCs w:val="24"/>
          <w:shd w:val="clear" w:color="auto" w:fill="FFFFFF"/>
        </w:rPr>
        <w:t>,</w:t>
      </w:r>
      <w:r w:rsidRPr="00CF07AA">
        <w:rPr>
          <w:rStyle w:val="apple-converted-space"/>
          <w:rFonts w:ascii="Times New Roman" w:hAnsi="Times New Roman"/>
          <w:color w:val="222222"/>
          <w:sz w:val="24"/>
          <w:szCs w:val="24"/>
          <w:shd w:val="clear" w:color="auto" w:fill="FFFFFF"/>
        </w:rPr>
        <w:t> </w:t>
      </w:r>
      <w:r w:rsidRPr="00CF07AA">
        <w:rPr>
          <w:rFonts w:ascii="Times New Roman" w:hAnsi="Times New Roman"/>
          <w:i/>
          <w:iCs/>
          <w:color w:val="222222"/>
          <w:sz w:val="24"/>
          <w:szCs w:val="24"/>
        </w:rPr>
        <w:t>127</w:t>
      </w:r>
      <w:r w:rsidRPr="00CF07AA">
        <w:rPr>
          <w:rFonts w:ascii="Times New Roman" w:hAnsi="Times New Roman"/>
          <w:color w:val="222222"/>
          <w:sz w:val="24"/>
          <w:szCs w:val="24"/>
          <w:shd w:val="clear" w:color="auto" w:fill="FFFFFF"/>
        </w:rPr>
        <w:t>(3), 1063-1117.</w:t>
      </w:r>
    </w:p>
    <w:p w14:paraId="3BB0C96D" w14:textId="779590E8" w:rsidR="00CF07AA" w:rsidRPr="00CF07AA" w:rsidRDefault="00CF07AA" w:rsidP="00CF07AA">
      <w:pPr>
        <w:pStyle w:val="ListParagraph"/>
        <w:numPr>
          <w:ilvl w:val="0"/>
          <w:numId w:val="24"/>
        </w:numPr>
        <w:rPr>
          <w:rFonts w:ascii="Times New Roman" w:hAnsi="Times New Roman"/>
          <w:sz w:val="24"/>
          <w:szCs w:val="24"/>
        </w:rPr>
      </w:pPr>
      <w:r>
        <w:rPr>
          <w:rFonts w:ascii="Times New Roman" w:hAnsi="Times New Roman"/>
          <w:color w:val="222222"/>
          <w:sz w:val="24"/>
          <w:szCs w:val="24"/>
          <w:shd w:val="clear" w:color="auto" w:fill="FFFFFF"/>
        </w:rPr>
        <w:t>*</w:t>
      </w:r>
      <w:r w:rsidRPr="00CF07AA">
        <w:rPr>
          <w:rFonts w:ascii="Times New Roman" w:hAnsi="Times New Roman"/>
          <w:color w:val="222222"/>
          <w:sz w:val="24"/>
          <w:szCs w:val="24"/>
          <w:shd w:val="clear" w:color="auto" w:fill="FFFFFF"/>
        </w:rPr>
        <w:t>Kim, S., Sullivan, A., &amp; Lee, D. (2022). Does local community effort relate to neighbors' homelessness?.</w:t>
      </w:r>
      <w:r w:rsidRPr="00CF07AA">
        <w:rPr>
          <w:rStyle w:val="apple-converted-space"/>
          <w:rFonts w:ascii="Times New Roman" w:hAnsi="Times New Roman"/>
          <w:color w:val="222222"/>
          <w:sz w:val="24"/>
          <w:szCs w:val="24"/>
          <w:shd w:val="clear" w:color="auto" w:fill="FFFFFF"/>
        </w:rPr>
        <w:t> </w:t>
      </w:r>
      <w:r w:rsidRPr="00CF07AA">
        <w:rPr>
          <w:rFonts w:ascii="Times New Roman" w:hAnsi="Times New Roman"/>
          <w:i/>
          <w:iCs/>
          <w:color w:val="222222"/>
          <w:sz w:val="24"/>
          <w:szCs w:val="24"/>
        </w:rPr>
        <w:t>Cities</w:t>
      </w:r>
      <w:r w:rsidRPr="00CF07AA">
        <w:rPr>
          <w:rFonts w:ascii="Times New Roman" w:hAnsi="Times New Roman"/>
          <w:color w:val="222222"/>
          <w:sz w:val="24"/>
          <w:szCs w:val="24"/>
          <w:shd w:val="clear" w:color="auto" w:fill="FFFFFF"/>
        </w:rPr>
        <w:t>, 103729.</w:t>
      </w:r>
    </w:p>
    <w:p w14:paraId="19D69E83" w14:textId="3887C0A8" w:rsidR="009F004B" w:rsidRPr="00CF07AA" w:rsidRDefault="00600491" w:rsidP="00CF07AA">
      <w:pPr>
        <w:pStyle w:val="ListParagraph"/>
        <w:numPr>
          <w:ilvl w:val="0"/>
          <w:numId w:val="24"/>
        </w:numPr>
        <w:spacing w:line="240" w:lineRule="auto"/>
        <w:rPr>
          <w:rFonts w:ascii="Times New Roman" w:hAnsi="Times New Roman"/>
          <w:sz w:val="24"/>
          <w:szCs w:val="24"/>
        </w:rPr>
      </w:pPr>
      <w:r w:rsidRPr="00CF07AA">
        <w:rPr>
          <w:rFonts w:ascii="Times New Roman" w:hAnsi="Times New Roman"/>
          <w:color w:val="222222"/>
          <w:sz w:val="24"/>
          <w:szCs w:val="24"/>
          <w:shd w:val="clear" w:color="auto" w:fill="FFFFFF"/>
        </w:rPr>
        <w:t>*</w:t>
      </w:r>
      <w:proofErr w:type="spellStart"/>
      <w:r w:rsidRPr="00CF07AA">
        <w:rPr>
          <w:rFonts w:ascii="Times New Roman" w:hAnsi="Times New Roman"/>
          <w:color w:val="222222"/>
          <w:sz w:val="24"/>
          <w:szCs w:val="24"/>
          <w:shd w:val="clear" w:color="auto" w:fill="FFFFFF"/>
        </w:rPr>
        <w:t>MacIndoe</w:t>
      </w:r>
      <w:proofErr w:type="spellEnd"/>
      <w:r w:rsidRPr="00CF07AA">
        <w:rPr>
          <w:rFonts w:ascii="Times New Roman" w:hAnsi="Times New Roman"/>
          <w:color w:val="222222"/>
          <w:sz w:val="24"/>
          <w:szCs w:val="24"/>
          <w:shd w:val="clear" w:color="auto" w:fill="FFFFFF"/>
        </w:rPr>
        <w:t>, H., &amp; Oakley, D. (2022). Encouraging a Spatial Perspective in Third Sector Studies: Exploratory Spatial Data Analysis and Spatial Regression Analysis.</w:t>
      </w:r>
      <w:r w:rsidRPr="00CF07AA">
        <w:rPr>
          <w:rStyle w:val="apple-converted-space"/>
          <w:rFonts w:ascii="Times New Roman" w:hAnsi="Times New Roman"/>
          <w:color w:val="222222"/>
          <w:sz w:val="24"/>
          <w:szCs w:val="24"/>
          <w:shd w:val="clear" w:color="auto" w:fill="FFFFFF"/>
        </w:rPr>
        <w:t> </w:t>
      </w:r>
      <w:r w:rsidRPr="00CF07AA">
        <w:rPr>
          <w:rFonts w:ascii="Times New Roman" w:hAnsi="Times New Roman"/>
          <w:i/>
          <w:iCs/>
          <w:color w:val="222222"/>
          <w:sz w:val="24"/>
          <w:szCs w:val="24"/>
        </w:rPr>
        <w:t>VOLUNTAS: International Journal of Voluntary and Nonprofit Organizations</w:t>
      </w:r>
      <w:r w:rsidRPr="00CF07AA">
        <w:rPr>
          <w:rFonts w:ascii="Times New Roman" w:hAnsi="Times New Roman"/>
          <w:color w:val="222222"/>
          <w:sz w:val="24"/>
          <w:szCs w:val="24"/>
          <w:shd w:val="clear" w:color="auto" w:fill="FFFFFF"/>
        </w:rPr>
        <w:t>, 1-12.</w:t>
      </w:r>
    </w:p>
    <w:p w14:paraId="26A5786A" w14:textId="4102D9D2" w:rsidR="009F004B" w:rsidRPr="00FD66EB" w:rsidRDefault="009F004B" w:rsidP="009F004B">
      <w:pPr>
        <w:pStyle w:val="ListParagraph"/>
        <w:numPr>
          <w:ilvl w:val="0"/>
          <w:numId w:val="24"/>
        </w:numPr>
        <w:spacing w:line="240" w:lineRule="auto"/>
        <w:rPr>
          <w:rFonts w:ascii="Times New Roman" w:hAnsi="Times New Roman"/>
          <w:sz w:val="24"/>
          <w:szCs w:val="24"/>
        </w:rPr>
      </w:pPr>
      <w:r w:rsidRPr="00CF07AA">
        <w:rPr>
          <w:rFonts w:ascii="Times New Roman" w:hAnsi="Times New Roman"/>
          <w:color w:val="222222"/>
          <w:sz w:val="24"/>
          <w:szCs w:val="24"/>
          <w:shd w:val="clear" w:color="auto" w:fill="FFFFFF"/>
        </w:rPr>
        <w:t>*Yu, J., Jennings, E. T., &amp; Butler, J. S. (2020). Lobbying, learning and policy reinvention: An examination</w:t>
      </w:r>
      <w:r w:rsidRPr="00FD66EB">
        <w:rPr>
          <w:rFonts w:ascii="Times New Roman" w:hAnsi="Times New Roman"/>
          <w:color w:val="222222"/>
          <w:sz w:val="24"/>
          <w:szCs w:val="24"/>
          <w:shd w:val="clear" w:color="auto" w:fill="FFFFFF"/>
        </w:rPr>
        <w:t xml:space="preserve"> of the American states’ drunk driving laws.</w:t>
      </w:r>
      <w:r w:rsidRPr="00FD66EB">
        <w:rPr>
          <w:rStyle w:val="apple-converted-space"/>
          <w:rFonts w:ascii="Times New Roman" w:hAnsi="Times New Roman"/>
          <w:color w:val="222222"/>
          <w:sz w:val="24"/>
          <w:szCs w:val="24"/>
          <w:shd w:val="clear" w:color="auto" w:fill="FFFFFF"/>
        </w:rPr>
        <w:t> </w:t>
      </w:r>
      <w:r w:rsidRPr="00FD66EB">
        <w:rPr>
          <w:rFonts w:ascii="Times New Roman" w:hAnsi="Times New Roman"/>
          <w:i/>
          <w:iCs/>
          <w:color w:val="222222"/>
          <w:sz w:val="24"/>
          <w:szCs w:val="24"/>
        </w:rPr>
        <w:t>Journal of Public Policy</w:t>
      </w:r>
      <w:r w:rsidRPr="00FD66EB">
        <w:rPr>
          <w:rFonts w:ascii="Times New Roman" w:hAnsi="Times New Roman"/>
          <w:color w:val="222222"/>
          <w:sz w:val="24"/>
          <w:szCs w:val="24"/>
          <w:shd w:val="clear" w:color="auto" w:fill="FFFFFF"/>
        </w:rPr>
        <w:t>,</w:t>
      </w:r>
      <w:r w:rsidRPr="00FD66EB">
        <w:rPr>
          <w:rStyle w:val="apple-converted-space"/>
          <w:rFonts w:ascii="Times New Roman" w:hAnsi="Times New Roman"/>
          <w:color w:val="222222"/>
          <w:sz w:val="24"/>
          <w:szCs w:val="24"/>
          <w:shd w:val="clear" w:color="auto" w:fill="FFFFFF"/>
        </w:rPr>
        <w:t> </w:t>
      </w:r>
      <w:r w:rsidRPr="00FD66EB">
        <w:rPr>
          <w:rFonts w:ascii="Times New Roman" w:hAnsi="Times New Roman"/>
          <w:i/>
          <w:iCs/>
          <w:color w:val="222222"/>
          <w:sz w:val="24"/>
          <w:szCs w:val="24"/>
        </w:rPr>
        <w:t>40</w:t>
      </w:r>
      <w:r w:rsidRPr="00FD66EB">
        <w:rPr>
          <w:rFonts w:ascii="Times New Roman" w:hAnsi="Times New Roman"/>
          <w:color w:val="222222"/>
          <w:sz w:val="24"/>
          <w:szCs w:val="24"/>
          <w:shd w:val="clear" w:color="auto" w:fill="FFFFFF"/>
        </w:rPr>
        <w:t>(2), 259-279.</w:t>
      </w:r>
    </w:p>
    <w:p w14:paraId="5B179482" w14:textId="77777777" w:rsidR="009E2762" w:rsidRPr="00FD66EB" w:rsidRDefault="009E2762" w:rsidP="00145803">
      <w:pPr>
        <w:contextualSpacing/>
        <w:rPr>
          <w:bCs/>
          <w:color w:val="000000" w:themeColor="text1"/>
        </w:rPr>
      </w:pPr>
    </w:p>
    <w:p w14:paraId="32A91F5C" w14:textId="40446652" w:rsidR="0000616D" w:rsidRPr="00FD66EB" w:rsidRDefault="00B413E0" w:rsidP="00145803">
      <w:pPr>
        <w:contextualSpacing/>
        <w:rPr>
          <w:b/>
          <w:color w:val="000000" w:themeColor="text1"/>
        </w:rPr>
      </w:pPr>
      <w:r w:rsidRPr="00FD66EB">
        <w:rPr>
          <w:b/>
          <w:color w:val="000000" w:themeColor="text1"/>
        </w:rPr>
        <w:t>(</w:t>
      </w:r>
      <w:r w:rsidR="00F55E07" w:rsidRPr="00FD66EB">
        <w:rPr>
          <w:b/>
          <w:color w:val="000000" w:themeColor="text1"/>
        </w:rPr>
        <w:t>November 23</w:t>
      </w:r>
      <w:r w:rsidRPr="00FD66EB">
        <w:rPr>
          <w:b/>
          <w:color w:val="000000" w:themeColor="text1"/>
        </w:rPr>
        <w:t>)</w:t>
      </w:r>
      <w:r w:rsidR="00120263" w:rsidRPr="00FD66EB">
        <w:rPr>
          <w:b/>
          <w:color w:val="000000" w:themeColor="text1"/>
        </w:rPr>
        <w:t xml:space="preserve"> </w:t>
      </w:r>
      <w:r w:rsidR="00F55E07" w:rsidRPr="00FD66EB">
        <w:rPr>
          <w:b/>
          <w:color w:val="000000" w:themeColor="text1"/>
        </w:rPr>
        <w:t>NO CLASS (Thanksgiving Wednesday)</w:t>
      </w:r>
      <w:r w:rsidR="0000616D" w:rsidRPr="00FD66EB">
        <w:rPr>
          <w:b/>
          <w:color w:val="000000" w:themeColor="text1"/>
        </w:rPr>
        <w:tab/>
      </w:r>
      <w:r w:rsidR="00F45927" w:rsidRPr="00FD66EB">
        <w:rPr>
          <w:b/>
          <w:color w:val="000000" w:themeColor="text1"/>
        </w:rPr>
        <w:t>- Research paper due</w:t>
      </w:r>
    </w:p>
    <w:p w14:paraId="50176676" w14:textId="77777777" w:rsidR="00F55E07" w:rsidRPr="00FD66EB" w:rsidRDefault="00F55E07" w:rsidP="00145803">
      <w:pPr>
        <w:contextualSpacing/>
        <w:rPr>
          <w:b/>
          <w:color w:val="000000" w:themeColor="text1"/>
        </w:rPr>
      </w:pPr>
    </w:p>
    <w:p w14:paraId="1D24E7FD" w14:textId="77777777" w:rsidR="0000616D" w:rsidRPr="00FD66EB" w:rsidRDefault="0000616D" w:rsidP="00145803">
      <w:pPr>
        <w:contextualSpacing/>
        <w:rPr>
          <w:b/>
          <w:color w:val="000000" w:themeColor="text1"/>
        </w:rPr>
      </w:pPr>
    </w:p>
    <w:p w14:paraId="2BE4870A" w14:textId="0B0012EE" w:rsidR="0000616D" w:rsidRPr="00FD66EB" w:rsidRDefault="00B413E0" w:rsidP="00145803">
      <w:pPr>
        <w:contextualSpacing/>
        <w:rPr>
          <w:b/>
          <w:color w:val="000000" w:themeColor="text1"/>
        </w:rPr>
      </w:pPr>
      <w:r w:rsidRPr="00FD66EB">
        <w:rPr>
          <w:b/>
          <w:color w:val="000000" w:themeColor="text1"/>
        </w:rPr>
        <w:t>(</w:t>
      </w:r>
      <w:r w:rsidR="00F55E07" w:rsidRPr="00FD66EB">
        <w:rPr>
          <w:b/>
          <w:color w:val="000000" w:themeColor="text1"/>
        </w:rPr>
        <w:t>November 30</w:t>
      </w:r>
      <w:r w:rsidRPr="00FD66EB">
        <w:rPr>
          <w:b/>
          <w:color w:val="000000" w:themeColor="text1"/>
        </w:rPr>
        <w:t>)</w:t>
      </w:r>
      <w:r w:rsidR="00120263" w:rsidRPr="00FD66EB">
        <w:rPr>
          <w:b/>
          <w:color w:val="000000" w:themeColor="text1"/>
        </w:rPr>
        <w:t xml:space="preserve"> </w:t>
      </w:r>
      <w:r w:rsidR="00F55E07" w:rsidRPr="00FD66EB">
        <w:rPr>
          <w:b/>
          <w:color w:val="000000" w:themeColor="text1"/>
        </w:rPr>
        <w:t>Student presentations</w:t>
      </w:r>
      <w:r w:rsidRPr="00FD66EB">
        <w:rPr>
          <w:b/>
          <w:color w:val="000000" w:themeColor="text1"/>
        </w:rPr>
        <w:t xml:space="preserve"> and Wrap-up</w:t>
      </w:r>
    </w:p>
    <w:p w14:paraId="791D51F6" w14:textId="77777777" w:rsidR="0000616D" w:rsidRPr="00FD66EB" w:rsidRDefault="0000616D" w:rsidP="00145803">
      <w:pPr>
        <w:contextualSpacing/>
        <w:rPr>
          <w:b/>
          <w:color w:val="000000" w:themeColor="text1"/>
        </w:rPr>
      </w:pPr>
    </w:p>
    <w:p w14:paraId="775B37D3" w14:textId="77777777" w:rsidR="009E2762" w:rsidRPr="00FD66EB" w:rsidRDefault="009E2762" w:rsidP="00145803">
      <w:pPr>
        <w:contextualSpacing/>
        <w:rPr>
          <w:bCs/>
          <w:i/>
          <w:iCs/>
          <w:color w:val="000000" w:themeColor="text1"/>
        </w:rPr>
      </w:pPr>
    </w:p>
    <w:p w14:paraId="0179821B" w14:textId="34C6A5BE" w:rsidR="0000616D" w:rsidRPr="00FD66EB" w:rsidRDefault="00B413E0" w:rsidP="00145803">
      <w:pPr>
        <w:contextualSpacing/>
        <w:rPr>
          <w:b/>
          <w:color w:val="000000" w:themeColor="text1"/>
        </w:rPr>
      </w:pPr>
      <w:r w:rsidRPr="00FD66EB">
        <w:rPr>
          <w:b/>
          <w:color w:val="000000" w:themeColor="text1"/>
        </w:rPr>
        <w:t>(</w:t>
      </w:r>
      <w:r w:rsidR="00F55E07" w:rsidRPr="00FD66EB">
        <w:rPr>
          <w:b/>
          <w:color w:val="000000" w:themeColor="text1"/>
        </w:rPr>
        <w:t>December 9</w:t>
      </w:r>
      <w:r w:rsidRPr="00FD66EB">
        <w:rPr>
          <w:b/>
          <w:color w:val="000000" w:themeColor="text1"/>
        </w:rPr>
        <w:t>)</w:t>
      </w:r>
      <w:r w:rsidR="0000616D" w:rsidRPr="00FD66EB">
        <w:rPr>
          <w:b/>
          <w:color w:val="000000" w:themeColor="text1"/>
        </w:rPr>
        <w:tab/>
      </w:r>
      <w:r w:rsidR="004A2D3F" w:rsidRPr="00FD66EB">
        <w:rPr>
          <w:b/>
          <w:color w:val="000000" w:themeColor="text1"/>
        </w:rPr>
        <w:t>Peer review and late assignments</w:t>
      </w:r>
      <w:r w:rsidR="0000616D" w:rsidRPr="00FD66EB">
        <w:rPr>
          <w:b/>
          <w:color w:val="000000" w:themeColor="text1"/>
        </w:rPr>
        <w:t xml:space="preserve"> due</w:t>
      </w:r>
    </w:p>
    <w:p w14:paraId="2D810161" w14:textId="5736685E" w:rsidR="0000616D" w:rsidRPr="00FD66EB" w:rsidRDefault="0000616D" w:rsidP="00145803">
      <w:pPr>
        <w:rPr>
          <w:b/>
          <w:color w:val="000000" w:themeColor="text1"/>
        </w:rPr>
      </w:pPr>
      <w:r w:rsidRPr="00FD66EB">
        <w:rPr>
          <w:b/>
          <w:color w:val="000000" w:themeColor="text1"/>
        </w:rPr>
        <w:t xml:space="preserve"> </w:t>
      </w:r>
    </w:p>
    <w:p w14:paraId="5D4ECDF1" w14:textId="77777777" w:rsidR="00F55E07" w:rsidRPr="00FD66EB" w:rsidRDefault="00F55E07" w:rsidP="00145803">
      <w:pPr>
        <w:rPr>
          <w:b/>
          <w:color w:val="000000" w:themeColor="text1"/>
        </w:rPr>
      </w:pPr>
    </w:p>
    <w:p w14:paraId="491EA93A" w14:textId="03DB2C53" w:rsidR="0000616D" w:rsidRPr="00FD66EB" w:rsidRDefault="00FA0267" w:rsidP="00145803">
      <w:pPr>
        <w:pStyle w:val="Heading2"/>
        <w:spacing w:before="0"/>
        <w:rPr>
          <w:rFonts w:ascii="Times New Roman" w:hAnsi="Times New Roman"/>
          <w:b w:val="0"/>
          <w:bCs w:val="0"/>
          <w:i w:val="0"/>
          <w:iCs w:val="0"/>
          <w:color w:val="000000" w:themeColor="text1"/>
          <w:sz w:val="24"/>
          <w:szCs w:val="24"/>
        </w:rPr>
      </w:pPr>
      <w:r w:rsidRPr="00FD66EB">
        <w:rPr>
          <w:rFonts w:ascii="Times New Roman" w:hAnsi="Times New Roman"/>
          <w:sz w:val="24"/>
          <w:szCs w:val="24"/>
        </w:rPr>
        <w:lastRenderedPageBreak/>
        <w:t xml:space="preserve">Disclaimer Statement: </w:t>
      </w:r>
      <w:r w:rsidRPr="00FD66EB">
        <w:rPr>
          <w:rFonts w:ascii="Times New Roman" w:hAnsi="Times New Roman"/>
          <w:b w:val="0"/>
          <w:i w:val="0"/>
          <w:sz w:val="24"/>
          <w:szCs w:val="24"/>
        </w:rPr>
        <w:t>Please note this is a tentative syllabus, and the instructor reserves the right to make any changes that may be necessary to meet the objectives of the course.</w:t>
      </w:r>
      <w:r w:rsidRPr="00FD66EB">
        <w:rPr>
          <w:rFonts w:ascii="Times New Roman" w:hAnsi="Times New Roman"/>
          <w:sz w:val="24"/>
          <w:szCs w:val="24"/>
        </w:rPr>
        <w:t xml:space="preserve"> </w:t>
      </w:r>
      <w:r w:rsidR="00490F8B" w:rsidRPr="00FD66EB">
        <w:rPr>
          <w:rFonts w:ascii="Times New Roman" w:hAnsi="Times New Roman"/>
          <w:b w:val="0"/>
          <w:bCs w:val="0"/>
          <w:i w:val="0"/>
          <w:iCs w:val="0"/>
          <w:sz w:val="24"/>
          <w:szCs w:val="24"/>
        </w:rPr>
        <w:t>The instructor will give at least one week’s notice of changes.</w:t>
      </w:r>
    </w:p>
    <w:sectPr w:rsidR="0000616D" w:rsidRPr="00FD66EB" w:rsidSect="00EC7D42">
      <w:headerReference w:type="default" r:id="rId14"/>
      <w:footerReference w:type="default" r:id="rId15"/>
      <w:headerReference w:type="first" r:id="rId16"/>
      <w:footerReference w:type="first" r:id="rId17"/>
      <w:pgSz w:w="12240" w:h="15840"/>
      <w:pgMar w:top="1440" w:right="1440" w:bottom="1152"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E3E2" w14:textId="77777777" w:rsidR="007A3102" w:rsidRDefault="007A3102">
      <w:r>
        <w:separator/>
      </w:r>
    </w:p>
  </w:endnote>
  <w:endnote w:type="continuationSeparator" w:id="0">
    <w:p w14:paraId="220A4A03" w14:textId="77777777" w:rsidR="007A3102" w:rsidRDefault="007A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20B0604020202020204"/>
    <w:charset w:val="00"/>
    <w:family w:val="modern"/>
    <w:notTrueType/>
    <w:pitch w:val="variable"/>
    <w:sig w:usb0="A00000FF" w:usb1="4000004A" w:usb2="00000000" w:usb3="00000000" w:csb0="0000000B" w:csb1="00000000"/>
  </w:font>
  <w:font w:name="Gotham Book">
    <w:altName w:val="Calibri"/>
    <w:panose1 w:val="020B0604020202020204"/>
    <w:charset w:val="00"/>
    <w:family w:val="modern"/>
    <w:notTrueType/>
    <w:pitch w:val="variable"/>
    <w:sig w:usb0="00000087" w:usb1="00000000" w:usb2="00000000" w:usb3="00000000" w:csb0="0000000B"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7528" w14:textId="77777777" w:rsidR="00EC7808" w:rsidRDefault="005C12EC">
    <w:pPr>
      <w:pStyle w:val="Footer"/>
      <w:jc w:val="center"/>
    </w:pPr>
    <w:r>
      <w:fldChar w:fldCharType="begin"/>
    </w:r>
    <w:r>
      <w:instrText xml:space="preserve"> PAGE   \* MERGEFORMAT </w:instrText>
    </w:r>
    <w:r>
      <w:fldChar w:fldCharType="separate"/>
    </w:r>
    <w:r w:rsidR="00F235F1">
      <w:rPr>
        <w:noProof/>
      </w:rPr>
      <w:t>2</w:t>
    </w:r>
    <w:r>
      <w:rPr>
        <w:noProof/>
      </w:rPr>
      <w:fldChar w:fldCharType="end"/>
    </w:r>
  </w:p>
  <w:p w14:paraId="50654C2F" w14:textId="77777777" w:rsidR="00EC7808"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6D51" w14:textId="77777777" w:rsidR="00EC7808" w:rsidRPr="0067031A" w:rsidRDefault="005C12EC" w:rsidP="005A0C7A">
    <w:pPr>
      <w:rPr>
        <w:rFonts w:ascii="Gotham Book" w:hAnsi="Gotham Book"/>
        <w:sz w:val="18"/>
        <w:szCs w:val="18"/>
      </w:rPr>
    </w:pPr>
    <w:r w:rsidRPr="0067031A">
      <w:rPr>
        <w:rFonts w:ascii="Gotham Book" w:hAnsi="Gotham Book"/>
        <w:sz w:val="18"/>
        <w:szCs w:val="18"/>
      </w:rPr>
      <w:t>School of Public Administration • HPA II, Suite 238 • 4364 Scorpius Street • Orlando, FL</w:t>
    </w:r>
    <w:r>
      <w:rPr>
        <w:rFonts w:ascii="Gotham Book" w:hAnsi="Gotham Book"/>
        <w:sz w:val="18"/>
        <w:szCs w:val="18"/>
      </w:rPr>
      <w:t xml:space="preserve"> •</w:t>
    </w:r>
    <w:r w:rsidRPr="0067031A">
      <w:rPr>
        <w:rFonts w:ascii="Gotham Book" w:hAnsi="Gotham Book"/>
        <w:sz w:val="18"/>
        <w:szCs w:val="18"/>
      </w:rPr>
      <w:t xml:space="preserve"> </w:t>
    </w:r>
    <w:r>
      <w:rPr>
        <w:rFonts w:ascii="Gotham Book" w:hAnsi="Gotham Book"/>
        <w:sz w:val="18"/>
        <w:szCs w:val="18"/>
      </w:rPr>
      <w:t>32816-1395</w:t>
    </w:r>
  </w:p>
  <w:p w14:paraId="50158209" w14:textId="77777777" w:rsidR="00EC780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6277" w14:textId="77777777" w:rsidR="007A3102" w:rsidRDefault="007A3102">
      <w:r>
        <w:separator/>
      </w:r>
    </w:p>
  </w:footnote>
  <w:footnote w:type="continuationSeparator" w:id="0">
    <w:p w14:paraId="049A2C73" w14:textId="77777777" w:rsidR="007A3102" w:rsidRDefault="007A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01DF" w14:textId="77777777" w:rsidR="00EC7808" w:rsidRPr="004404F7" w:rsidRDefault="00000000" w:rsidP="00140952">
    <w:pPr>
      <w:pStyle w:val="Header"/>
      <w:jc w:val="center"/>
      <w:rPr>
        <w:rFonts w:ascii="Gotham Bold" w:hAnsi="Gotham Bold"/>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0EB6" w14:textId="77777777" w:rsidR="00EC7808" w:rsidRDefault="00DE00E6" w:rsidP="005A0C7A">
    <w:pPr>
      <w:pStyle w:val="Header"/>
      <w:jc w:val="center"/>
    </w:pPr>
    <w:r>
      <w:rPr>
        <w:noProof/>
      </w:rPr>
      <w:drawing>
        <wp:inline distT="0" distB="0" distL="0" distR="0" wp14:anchorId="538DB42E" wp14:editId="7E463295">
          <wp:extent cx="3656951" cy="58928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8849" cy="5895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09A6"/>
    <w:multiLevelType w:val="hybridMultilevel"/>
    <w:tmpl w:val="8C54F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63BB7"/>
    <w:multiLevelType w:val="hybridMultilevel"/>
    <w:tmpl w:val="40428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783061"/>
    <w:multiLevelType w:val="hybridMultilevel"/>
    <w:tmpl w:val="8838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C06EF"/>
    <w:multiLevelType w:val="hybridMultilevel"/>
    <w:tmpl w:val="734E00F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1CE3577A"/>
    <w:multiLevelType w:val="hybridMultilevel"/>
    <w:tmpl w:val="7DE43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F02007"/>
    <w:multiLevelType w:val="hybridMultilevel"/>
    <w:tmpl w:val="CAE2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42406"/>
    <w:multiLevelType w:val="hybridMultilevel"/>
    <w:tmpl w:val="8CBE0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F5857"/>
    <w:multiLevelType w:val="hybridMultilevel"/>
    <w:tmpl w:val="B0DED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F4061"/>
    <w:multiLevelType w:val="hybridMultilevel"/>
    <w:tmpl w:val="0B146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371F9B"/>
    <w:multiLevelType w:val="hybridMultilevel"/>
    <w:tmpl w:val="8F32F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073554"/>
    <w:multiLevelType w:val="hybridMultilevel"/>
    <w:tmpl w:val="150CD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6435D5"/>
    <w:multiLevelType w:val="hybridMultilevel"/>
    <w:tmpl w:val="AFCA5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AB006A"/>
    <w:multiLevelType w:val="hybridMultilevel"/>
    <w:tmpl w:val="0994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8A136E"/>
    <w:multiLevelType w:val="hybridMultilevel"/>
    <w:tmpl w:val="20CC7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A55102"/>
    <w:multiLevelType w:val="hybridMultilevel"/>
    <w:tmpl w:val="3A985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3B2AFB"/>
    <w:multiLevelType w:val="hybridMultilevel"/>
    <w:tmpl w:val="12A6D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347553"/>
    <w:multiLevelType w:val="hybridMultilevel"/>
    <w:tmpl w:val="9712F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FD791F"/>
    <w:multiLevelType w:val="hybridMultilevel"/>
    <w:tmpl w:val="C5C6F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2342F4"/>
    <w:multiLevelType w:val="hybridMultilevel"/>
    <w:tmpl w:val="89D67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DC1654"/>
    <w:multiLevelType w:val="multilevel"/>
    <w:tmpl w:val="ACB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CC32AC"/>
    <w:multiLevelType w:val="hybridMultilevel"/>
    <w:tmpl w:val="75DE3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FC6C1F"/>
    <w:multiLevelType w:val="hybridMultilevel"/>
    <w:tmpl w:val="803CE804"/>
    <w:lvl w:ilvl="0" w:tplc="0178D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1366E2"/>
    <w:multiLevelType w:val="hybridMultilevel"/>
    <w:tmpl w:val="7A0CA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403877"/>
    <w:multiLevelType w:val="hybridMultilevel"/>
    <w:tmpl w:val="F5A8F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F01233"/>
    <w:multiLevelType w:val="hybridMultilevel"/>
    <w:tmpl w:val="9E3C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416CC"/>
    <w:multiLevelType w:val="hybridMultilevel"/>
    <w:tmpl w:val="6DA8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340945">
    <w:abstractNumId w:val="6"/>
  </w:num>
  <w:num w:numId="2" w16cid:durableId="599215774">
    <w:abstractNumId w:val="5"/>
  </w:num>
  <w:num w:numId="3" w16cid:durableId="1786652175">
    <w:abstractNumId w:val="19"/>
  </w:num>
  <w:num w:numId="4" w16cid:durableId="1677538694">
    <w:abstractNumId w:val="21"/>
  </w:num>
  <w:num w:numId="5" w16cid:durableId="531646758">
    <w:abstractNumId w:val="14"/>
  </w:num>
  <w:num w:numId="6" w16cid:durableId="1391268781">
    <w:abstractNumId w:val="4"/>
  </w:num>
  <w:num w:numId="7" w16cid:durableId="509950089">
    <w:abstractNumId w:val="23"/>
  </w:num>
  <w:num w:numId="8" w16cid:durableId="1405953450">
    <w:abstractNumId w:val="11"/>
  </w:num>
  <w:num w:numId="9" w16cid:durableId="676421065">
    <w:abstractNumId w:val="12"/>
  </w:num>
  <w:num w:numId="10" w16cid:durableId="273638121">
    <w:abstractNumId w:val="10"/>
  </w:num>
  <w:num w:numId="11" w16cid:durableId="205676857">
    <w:abstractNumId w:val="17"/>
  </w:num>
  <w:num w:numId="12" w16cid:durableId="416899853">
    <w:abstractNumId w:val="13"/>
  </w:num>
  <w:num w:numId="13" w16cid:durableId="390420926">
    <w:abstractNumId w:val="0"/>
  </w:num>
  <w:num w:numId="14" w16cid:durableId="249050771">
    <w:abstractNumId w:val="1"/>
  </w:num>
  <w:num w:numId="15" w16cid:durableId="1071269626">
    <w:abstractNumId w:val="2"/>
  </w:num>
  <w:num w:numId="16" w16cid:durableId="1586840023">
    <w:abstractNumId w:val="16"/>
  </w:num>
  <w:num w:numId="17" w16cid:durableId="1807114430">
    <w:abstractNumId w:val="3"/>
  </w:num>
  <w:num w:numId="18" w16cid:durableId="62338128">
    <w:abstractNumId w:val="8"/>
  </w:num>
  <w:num w:numId="19" w16cid:durableId="1220365404">
    <w:abstractNumId w:val="7"/>
  </w:num>
  <w:num w:numId="20" w16cid:durableId="1003777048">
    <w:abstractNumId w:val="9"/>
  </w:num>
  <w:num w:numId="21" w16cid:durableId="724646694">
    <w:abstractNumId w:val="24"/>
  </w:num>
  <w:num w:numId="22" w16cid:durableId="655113415">
    <w:abstractNumId w:val="15"/>
  </w:num>
  <w:num w:numId="23" w16cid:durableId="330065198">
    <w:abstractNumId w:val="20"/>
  </w:num>
  <w:num w:numId="24" w16cid:durableId="812528745">
    <w:abstractNumId w:val="18"/>
  </w:num>
  <w:num w:numId="25" w16cid:durableId="1224099059">
    <w:abstractNumId w:val="22"/>
  </w:num>
  <w:num w:numId="26" w16cid:durableId="15922748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DE"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EE"/>
    <w:rsid w:val="0000616D"/>
    <w:rsid w:val="00024C88"/>
    <w:rsid w:val="00033128"/>
    <w:rsid w:val="00034E60"/>
    <w:rsid w:val="00041A70"/>
    <w:rsid w:val="0004754F"/>
    <w:rsid w:val="000730E8"/>
    <w:rsid w:val="0008273D"/>
    <w:rsid w:val="00082EF9"/>
    <w:rsid w:val="000A3C14"/>
    <w:rsid w:val="000B5501"/>
    <w:rsid w:val="000B71C6"/>
    <w:rsid w:val="000B7C8B"/>
    <w:rsid w:val="000D46D1"/>
    <w:rsid w:val="000E2AF3"/>
    <w:rsid w:val="0010039C"/>
    <w:rsid w:val="001021A2"/>
    <w:rsid w:val="001064B6"/>
    <w:rsid w:val="00106689"/>
    <w:rsid w:val="00111352"/>
    <w:rsid w:val="00111BE3"/>
    <w:rsid w:val="0011216A"/>
    <w:rsid w:val="001171DA"/>
    <w:rsid w:val="00120190"/>
    <w:rsid w:val="00120263"/>
    <w:rsid w:val="00123DD1"/>
    <w:rsid w:val="00141F7B"/>
    <w:rsid w:val="00145803"/>
    <w:rsid w:val="00151268"/>
    <w:rsid w:val="001528F5"/>
    <w:rsid w:val="001623A3"/>
    <w:rsid w:val="001633CD"/>
    <w:rsid w:val="00167B91"/>
    <w:rsid w:val="001846B9"/>
    <w:rsid w:val="00185646"/>
    <w:rsid w:val="001B2E81"/>
    <w:rsid w:val="001D0A46"/>
    <w:rsid w:val="001D3944"/>
    <w:rsid w:val="001F65B6"/>
    <w:rsid w:val="002116AC"/>
    <w:rsid w:val="00216162"/>
    <w:rsid w:val="00222092"/>
    <w:rsid w:val="00246309"/>
    <w:rsid w:val="0029089C"/>
    <w:rsid w:val="002A2A02"/>
    <w:rsid w:val="002E3511"/>
    <w:rsid w:val="002F374F"/>
    <w:rsid w:val="002F6381"/>
    <w:rsid w:val="0031581C"/>
    <w:rsid w:val="00326B75"/>
    <w:rsid w:val="00357C9E"/>
    <w:rsid w:val="003638DE"/>
    <w:rsid w:val="003707B3"/>
    <w:rsid w:val="003844EE"/>
    <w:rsid w:val="003939D0"/>
    <w:rsid w:val="003A0E45"/>
    <w:rsid w:val="003D6B85"/>
    <w:rsid w:val="003F7833"/>
    <w:rsid w:val="0042109B"/>
    <w:rsid w:val="00454764"/>
    <w:rsid w:val="004655C6"/>
    <w:rsid w:val="004879E4"/>
    <w:rsid w:val="00490F8B"/>
    <w:rsid w:val="004A2D3F"/>
    <w:rsid w:val="004C285C"/>
    <w:rsid w:val="004C7C66"/>
    <w:rsid w:val="004D57AC"/>
    <w:rsid w:val="004E309A"/>
    <w:rsid w:val="00500FD9"/>
    <w:rsid w:val="00503DFC"/>
    <w:rsid w:val="00563E12"/>
    <w:rsid w:val="0056412D"/>
    <w:rsid w:val="00565D77"/>
    <w:rsid w:val="00570B12"/>
    <w:rsid w:val="005873D1"/>
    <w:rsid w:val="0059227B"/>
    <w:rsid w:val="0059719F"/>
    <w:rsid w:val="005B117B"/>
    <w:rsid w:val="005C12EC"/>
    <w:rsid w:val="005D2108"/>
    <w:rsid w:val="00600491"/>
    <w:rsid w:val="0060717D"/>
    <w:rsid w:val="006409B6"/>
    <w:rsid w:val="00640F76"/>
    <w:rsid w:val="00642AE0"/>
    <w:rsid w:val="006545A1"/>
    <w:rsid w:val="00657E5A"/>
    <w:rsid w:val="006708DA"/>
    <w:rsid w:val="00672D32"/>
    <w:rsid w:val="00674FA5"/>
    <w:rsid w:val="00682C05"/>
    <w:rsid w:val="00683210"/>
    <w:rsid w:val="0069001B"/>
    <w:rsid w:val="006A042B"/>
    <w:rsid w:val="006C77C4"/>
    <w:rsid w:val="006E386F"/>
    <w:rsid w:val="006E3CB7"/>
    <w:rsid w:val="006F3C33"/>
    <w:rsid w:val="0070009C"/>
    <w:rsid w:val="00715BA7"/>
    <w:rsid w:val="00725A88"/>
    <w:rsid w:val="0074363C"/>
    <w:rsid w:val="007521EF"/>
    <w:rsid w:val="00772A4C"/>
    <w:rsid w:val="0079440D"/>
    <w:rsid w:val="00794678"/>
    <w:rsid w:val="007A3102"/>
    <w:rsid w:val="007A7CD2"/>
    <w:rsid w:val="007B4E9D"/>
    <w:rsid w:val="008059E1"/>
    <w:rsid w:val="008067BF"/>
    <w:rsid w:val="0082143F"/>
    <w:rsid w:val="00830E32"/>
    <w:rsid w:val="008466C9"/>
    <w:rsid w:val="00850FEE"/>
    <w:rsid w:val="008531C4"/>
    <w:rsid w:val="00857963"/>
    <w:rsid w:val="008766A0"/>
    <w:rsid w:val="00890ADB"/>
    <w:rsid w:val="00892838"/>
    <w:rsid w:val="00893F28"/>
    <w:rsid w:val="00895DDF"/>
    <w:rsid w:val="008C1C67"/>
    <w:rsid w:val="0090372E"/>
    <w:rsid w:val="00924DBF"/>
    <w:rsid w:val="009274C1"/>
    <w:rsid w:val="009342A8"/>
    <w:rsid w:val="00943659"/>
    <w:rsid w:val="00944536"/>
    <w:rsid w:val="009776D0"/>
    <w:rsid w:val="00981D30"/>
    <w:rsid w:val="009845B6"/>
    <w:rsid w:val="00996124"/>
    <w:rsid w:val="009965B4"/>
    <w:rsid w:val="009B33DF"/>
    <w:rsid w:val="009B4439"/>
    <w:rsid w:val="009B61C2"/>
    <w:rsid w:val="009E2762"/>
    <w:rsid w:val="009E430F"/>
    <w:rsid w:val="009F004B"/>
    <w:rsid w:val="009F643B"/>
    <w:rsid w:val="00A159A0"/>
    <w:rsid w:val="00A34AB5"/>
    <w:rsid w:val="00A42280"/>
    <w:rsid w:val="00A50059"/>
    <w:rsid w:val="00A56A9B"/>
    <w:rsid w:val="00A81258"/>
    <w:rsid w:val="00AA6592"/>
    <w:rsid w:val="00AB6CDC"/>
    <w:rsid w:val="00AB7F7A"/>
    <w:rsid w:val="00AC7A14"/>
    <w:rsid w:val="00AE5A17"/>
    <w:rsid w:val="00B00948"/>
    <w:rsid w:val="00B05265"/>
    <w:rsid w:val="00B22A65"/>
    <w:rsid w:val="00B23F48"/>
    <w:rsid w:val="00B35EAB"/>
    <w:rsid w:val="00B413E0"/>
    <w:rsid w:val="00B518F5"/>
    <w:rsid w:val="00B56D31"/>
    <w:rsid w:val="00B70DDE"/>
    <w:rsid w:val="00B97619"/>
    <w:rsid w:val="00BB1B16"/>
    <w:rsid w:val="00BC1C4F"/>
    <w:rsid w:val="00BD5DB3"/>
    <w:rsid w:val="00BE463B"/>
    <w:rsid w:val="00BF3F01"/>
    <w:rsid w:val="00C03304"/>
    <w:rsid w:val="00C122A3"/>
    <w:rsid w:val="00C35411"/>
    <w:rsid w:val="00C51026"/>
    <w:rsid w:val="00C80CFA"/>
    <w:rsid w:val="00C82783"/>
    <w:rsid w:val="00CA3064"/>
    <w:rsid w:val="00CA5D26"/>
    <w:rsid w:val="00CF07AA"/>
    <w:rsid w:val="00CF59CE"/>
    <w:rsid w:val="00D30C71"/>
    <w:rsid w:val="00D9554E"/>
    <w:rsid w:val="00DB0778"/>
    <w:rsid w:val="00DE00E6"/>
    <w:rsid w:val="00DE0EE5"/>
    <w:rsid w:val="00E23D90"/>
    <w:rsid w:val="00E24225"/>
    <w:rsid w:val="00E37B3C"/>
    <w:rsid w:val="00E42258"/>
    <w:rsid w:val="00E6000F"/>
    <w:rsid w:val="00E62382"/>
    <w:rsid w:val="00E63C8B"/>
    <w:rsid w:val="00E74EC5"/>
    <w:rsid w:val="00E776DC"/>
    <w:rsid w:val="00E831FA"/>
    <w:rsid w:val="00E94EB7"/>
    <w:rsid w:val="00EE18FC"/>
    <w:rsid w:val="00EE39D6"/>
    <w:rsid w:val="00F235F1"/>
    <w:rsid w:val="00F26B60"/>
    <w:rsid w:val="00F31C37"/>
    <w:rsid w:val="00F34855"/>
    <w:rsid w:val="00F43B70"/>
    <w:rsid w:val="00F45927"/>
    <w:rsid w:val="00F52DF2"/>
    <w:rsid w:val="00F55E07"/>
    <w:rsid w:val="00F62B20"/>
    <w:rsid w:val="00F643A9"/>
    <w:rsid w:val="00F76F19"/>
    <w:rsid w:val="00F84094"/>
    <w:rsid w:val="00F96724"/>
    <w:rsid w:val="00FA0267"/>
    <w:rsid w:val="00FD3DAC"/>
    <w:rsid w:val="00FD66EB"/>
    <w:rsid w:val="00FE0845"/>
    <w:rsid w:val="00FE7828"/>
    <w:rsid w:val="00FF11BC"/>
    <w:rsid w:val="09F921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74B2E"/>
  <w15:chartTrackingRefBased/>
  <w15:docId w15:val="{4820EF5C-3343-274B-B356-F16E74A0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491"/>
    <w:rPr>
      <w:rFonts w:eastAsia="Times New Roman"/>
      <w:lang w:eastAsia="en-US"/>
    </w:rPr>
  </w:style>
  <w:style w:type="paragraph" w:styleId="Heading1">
    <w:name w:val="heading 1"/>
    <w:basedOn w:val="Normal"/>
    <w:next w:val="Normal"/>
    <w:link w:val="Heading1Char"/>
    <w:qFormat/>
    <w:rsid w:val="003844EE"/>
    <w:pPr>
      <w:keepNext/>
      <w:jc w:val="center"/>
      <w:outlineLvl w:val="0"/>
    </w:pPr>
    <w:rPr>
      <w:b/>
      <w:szCs w:val="20"/>
    </w:rPr>
  </w:style>
  <w:style w:type="paragraph" w:styleId="Heading2">
    <w:name w:val="heading 2"/>
    <w:basedOn w:val="Normal"/>
    <w:next w:val="Normal"/>
    <w:link w:val="Heading2Char"/>
    <w:unhideWhenUsed/>
    <w:qFormat/>
    <w:rsid w:val="003844E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3844E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4EE"/>
    <w:rPr>
      <w:rFonts w:eastAsia="Times New Roman"/>
      <w:b/>
      <w:szCs w:val="20"/>
      <w:lang w:eastAsia="en-US"/>
    </w:rPr>
  </w:style>
  <w:style w:type="character" w:customStyle="1" w:styleId="Heading2Char">
    <w:name w:val="Heading 2 Char"/>
    <w:basedOn w:val="DefaultParagraphFont"/>
    <w:link w:val="Heading2"/>
    <w:rsid w:val="003844EE"/>
    <w:rPr>
      <w:rFonts w:ascii="Calibri Light" w:eastAsia="Times New Roman" w:hAnsi="Calibri Light"/>
      <w:b/>
      <w:bCs/>
      <w:i/>
      <w:iCs/>
      <w:sz w:val="28"/>
      <w:szCs w:val="28"/>
      <w:lang w:eastAsia="en-US"/>
    </w:rPr>
  </w:style>
  <w:style w:type="character" w:customStyle="1" w:styleId="Heading3Char">
    <w:name w:val="Heading 3 Char"/>
    <w:basedOn w:val="DefaultParagraphFont"/>
    <w:link w:val="Heading3"/>
    <w:rsid w:val="003844EE"/>
    <w:rPr>
      <w:rFonts w:ascii="Calibri Light" w:eastAsia="Times New Roman" w:hAnsi="Calibri Light"/>
      <w:b/>
      <w:bCs/>
      <w:sz w:val="26"/>
      <w:szCs w:val="26"/>
      <w:lang w:eastAsia="en-US"/>
    </w:rPr>
  </w:style>
  <w:style w:type="character" w:styleId="Hyperlink">
    <w:name w:val="Hyperlink"/>
    <w:rsid w:val="003844EE"/>
    <w:rPr>
      <w:color w:val="0000FF"/>
      <w:u w:val="single"/>
    </w:rPr>
  </w:style>
  <w:style w:type="paragraph" w:styleId="Header">
    <w:name w:val="header"/>
    <w:basedOn w:val="Normal"/>
    <w:link w:val="HeaderChar"/>
    <w:rsid w:val="003844EE"/>
    <w:pPr>
      <w:tabs>
        <w:tab w:val="center" w:pos="4320"/>
        <w:tab w:val="right" w:pos="8640"/>
      </w:tabs>
    </w:pPr>
    <w:rPr>
      <w:szCs w:val="20"/>
    </w:rPr>
  </w:style>
  <w:style w:type="character" w:customStyle="1" w:styleId="HeaderChar">
    <w:name w:val="Header Char"/>
    <w:basedOn w:val="DefaultParagraphFont"/>
    <w:link w:val="Header"/>
    <w:rsid w:val="003844EE"/>
    <w:rPr>
      <w:rFonts w:eastAsia="Times New Roman"/>
      <w:szCs w:val="20"/>
      <w:lang w:eastAsia="en-US"/>
    </w:rPr>
  </w:style>
  <w:style w:type="paragraph" w:styleId="Footer">
    <w:name w:val="footer"/>
    <w:basedOn w:val="Normal"/>
    <w:link w:val="FooterChar"/>
    <w:uiPriority w:val="99"/>
    <w:rsid w:val="003844EE"/>
    <w:pPr>
      <w:tabs>
        <w:tab w:val="center" w:pos="4320"/>
        <w:tab w:val="right" w:pos="8640"/>
      </w:tabs>
    </w:pPr>
    <w:rPr>
      <w:szCs w:val="20"/>
    </w:rPr>
  </w:style>
  <w:style w:type="character" w:customStyle="1" w:styleId="FooterChar">
    <w:name w:val="Footer Char"/>
    <w:basedOn w:val="DefaultParagraphFont"/>
    <w:link w:val="Footer"/>
    <w:uiPriority w:val="99"/>
    <w:rsid w:val="003844EE"/>
    <w:rPr>
      <w:rFonts w:eastAsia="Times New Roman"/>
      <w:szCs w:val="20"/>
      <w:lang w:eastAsia="en-US"/>
    </w:rPr>
  </w:style>
  <w:style w:type="paragraph" w:styleId="NormalWeb">
    <w:name w:val="Normal (Web)"/>
    <w:basedOn w:val="Normal"/>
    <w:uiPriority w:val="99"/>
    <w:rsid w:val="003844EE"/>
    <w:pPr>
      <w:spacing w:before="100" w:beforeAutospacing="1" w:after="100" w:afterAutospacing="1"/>
    </w:pPr>
    <w:rPr>
      <w:color w:val="000000"/>
    </w:rPr>
  </w:style>
  <w:style w:type="character" w:styleId="Strong">
    <w:name w:val="Strong"/>
    <w:uiPriority w:val="22"/>
    <w:qFormat/>
    <w:rsid w:val="003844EE"/>
    <w:rPr>
      <w:b/>
      <w:bCs/>
    </w:rPr>
  </w:style>
  <w:style w:type="paragraph" w:styleId="ListParagraph">
    <w:name w:val="List Paragraph"/>
    <w:basedOn w:val="Normal"/>
    <w:uiPriority w:val="34"/>
    <w:qFormat/>
    <w:rsid w:val="003844EE"/>
    <w:pPr>
      <w:spacing w:after="160" w:line="259" w:lineRule="auto"/>
      <w:ind w:left="720"/>
      <w:contextualSpacing/>
    </w:pPr>
    <w:rPr>
      <w:rFonts w:ascii="Calibri" w:eastAsia="Calibri" w:hAnsi="Calibri"/>
      <w:sz w:val="22"/>
      <w:szCs w:val="22"/>
    </w:rPr>
  </w:style>
  <w:style w:type="paragraph" w:customStyle="1" w:styleId="Default">
    <w:name w:val="Default"/>
    <w:rsid w:val="00A56A9B"/>
    <w:pPr>
      <w:autoSpaceDE w:val="0"/>
      <w:autoSpaceDN w:val="0"/>
      <w:adjustRightInd w:val="0"/>
    </w:pPr>
    <w:rPr>
      <w:color w:val="000000"/>
    </w:rPr>
  </w:style>
  <w:style w:type="character" w:styleId="UnresolvedMention">
    <w:name w:val="Unresolved Mention"/>
    <w:basedOn w:val="DefaultParagraphFont"/>
    <w:uiPriority w:val="99"/>
    <w:semiHidden/>
    <w:unhideWhenUsed/>
    <w:rsid w:val="00167B91"/>
    <w:rPr>
      <w:color w:val="605E5C"/>
      <w:shd w:val="clear" w:color="auto" w:fill="E1DFDD"/>
    </w:rPr>
  </w:style>
  <w:style w:type="character" w:styleId="FollowedHyperlink">
    <w:name w:val="FollowedHyperlink"/>
    <w:basedOn w:val="DefaultParagraphFont"/>
    <w:uiPriority w:val="99"/>
    <w:semiHidden/>
    <w:unhideWhenUsed/>
    <w:rsid w:val="00167B91"/>
    <w:rPr>
      <w:color w:val="954F72" w:themeColor="followedHyperlink"/>
      <w:u w:val="single"/>
    </w:rPr>
  </w:style>
  <w:style w:type="character" w:customStyle="1" w:styleId="apple-converted-space">
    <w:name w:val="apple-converted-space"/>
    <w:basedOn w:val="DefaultParagraphFont"/>
    <w:rsid w:val="008067BF"/>
  </w:style>
  <w:style w:type="character" w:styleId="CommentReference">
    <w:name w:val="annotation reference"/>
    <w:basedOn w:val="DefaultParagraphFont"/>
    <w:uiPriority w:val="99"/>
    <w:semiHidden/>
    <w:unhideWhenUsed/>
    <w:rsid w:val="00B23F48"/>
    <w:rPr>
      <w:sz w:val="16"/>
      <w:szCs w:val="16"/>
    </w:rPr>
  </w:style>
  <w:style w:type="paragraph" w:styleId="CommentText">
    <w:name w:val="annotation text"/>
    <w:basedOn w:val="Normal"/>
    <w:link w:val="CommentTextChar"/>
    <w:uiPriority w:val="99"/>
    <w:semiHidden/>
    <w:unhideWhenUsed/>
    <w:rsid w:val="00B23F48"/>
    <w:rPr>
      <w:sz w:val="20"/>
      <w:szCs w:val="20"/>
    </w:rPr>
  </w:style>
  <w:style w:type="character" w:customStyle="1" w:styleId="CommentTextChar">
    <w:name w:val="Comment Text Char"/>
    <w:basedOn w:val="DefaultParagraphFont"/>
    <w:link w:val="CommentText"/>
    <w:uiPriority w:val="99"/>
    <w:semiHidden/>
    <w:rsid w:val="00B23F48"/>
    <w:rPr>
      <w:rFonts w:eastAsia="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23F48"/>
    <w:rPr>
      <w:b/>
      <w:bCs/>
    </w:rPr>
  </w:style>
  <w:style w:type="character" w:customStyle="1" w:styleId="CommentSubjectChar">
    <w:name w:val="Comment Subject Char"/>
    <w:basedOn w:val="CommentTextChar"/>
    <w:link w:val="CommentSubject"/>
    <w:uiPriority w:val="99"/>
    <w:semiHidden/>
    <w:rsid w:val="00B23F48"/>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136">
      <w:bodyDiv w:val="1"/>
      <w:marLeft w:val="0"/>
      <w:marRight w:val="0"/>
      <w:marTop w:val="0"/>
      <w:marBottom w:val="0"/>
      <w:divBdr>
        <w:top w:val="none" w:sz="0" w:space="0" w:color="auto"/>
        <w:left w:val="none" w:sz="0" w:space="0" w:color="auto"/>
        <w:bottom w:val="none" w:sz="0" w:space="0" w:color="auto"/>
        <w:right w:val="none" w:sz="0" w:space="0" w:color="auto"/>
      </w:divBdr>
    </w:div>
    <w:div w:id="94442310">
      <w:bodyDiv w:val="1"/>
      <w:marLeft w:val="0"/>
      <w:marRight w:val="0"/>
      <w:marTop w:val="0"/>
      <w:marBottom w:val="0"/>
      <w:divBdr>
        <w:top w:val="none" w:sz="0" w:space="0" w:color="auto"/>
        <w:left w:val="none" w:sz="0" w:space="0" w:color="auto"/>
        <w:bottom w:val="none" w:sz="0" w:space="0" w:color="auto"/>
        <w:right w:val="none" w:sz="0" w:space="0" w:color="auto"/>
      </w:divBdr>
    </w:div>
    <w:div w:id="112020487">
      <w:bodyDiv w:val="1"/>
      <w:marLeft w:val="0"/>
      <w:marRight w:val="0"/>
      <w:marTop w:val="0"/>
      <w:marBottom w:val="0"/>
      <w:divBdr>
        <w:top w:val="none" w:sz="0" w:space="0" w:color="auto"/>
        <w:left w:val="none" w:sz="0" w:space="0" w:color="auto"/>
        <w:bottom w:val="none" w:sz="0" w:space="0" w:color="auto"/>
        <w:right w:val="none" w:sz="0" w:space="0" w:color="auto"/>
      </w:divBdr>
    </w:div>
    <w:div w:id="175315361">
      <w:bodyDiv w:val="1"/>
      <w:marLeft w:val="0"/>
      <w:marRight w:val="0"/>
      <w:marTop w:val="0"/>
      <w:marBottom w:val="0"/>
      <w:divBdr>
        <w:top w:val="none" w:sz="0" w:space="0" w:color="auto"/>
        <w:left w:val="none" w:sz="0" w:space="0" w:color="auto"/>
        <w:bottom w:val="none" w:sz="0" w:space="0" w:color="auto"/>
        <w:right w:val="none" w:sz="0" w:space="0" w:color="auto"/>
      </w:divBdr>
    </w:div>
    <w:div w:id="180776027">
      <w:bodyDiv w:val="1"/>
      <w:marLeft w:val="0"/>
      <w:marRight w:val="0"/>
      <w:marTop w:val="0"/>
      <w:marBottom w:val="0"/>
      <w:divBdr>
        <w:top w:val="none" w:sz="0" w:space="0" w:color="auto"/>
        <w:left w:val="none" w:sz="0" w:space="0" w:color="auto"/>
        <w:bottom w:val="none" w:sz="0" w:space="0" w:color="auto"/>
        <w:right w:val="none" w:sz="0" w:space="0" w:color="auto"/>
      </w:divBdr>
    </w:div>
    <w:div w:id="188373828">
      <w:bodyDiv w:val="1"/>
      <w:marLeft w:val="0"/>
      <w:marRight w:val="0"/>
      <w:marTop w:val="0"/>
      <w:marBottom w:val="0"/>
      <w:divBdr>
        <w:top w:val="none" w:sz="0" w:space="0" w:color="auto"/>
        <w:left w:val="none" w:sz="0" w:space="0" w:color="auto"/>
        <w:bottom w:val="none" w:sz="0" w:space="0" w:color="auto"/>
        <w:right w:val="none" w:sz="0" w:space="0" w:color="auto"/>
      </w:divBdr>
    </w:div>
    <w:div w:id="279728157">
      <w:bodyDiv w:val="1"/>
      <w:marLeft w:val="0"/>
      <w:marRight w:val="0"/>
      <w:marTop w:val="0"/>
      <w:marBottom w:val="0"/>
      <w:divBdr>
        <w:top w:val="none" w:sz="0" w:space="0" w:color="auto"/>
        <w:left w:val="none" w:sz="0" w:space="0" w:color="auto"/>
        <w:bottom w:val="none" w:sz="0" w:space="0" w:color="auto"/>
        <w:right w:val="none" w:sz="0" w:space="0" w:color="auto"/>
      </w:divBdr>
    </w:div>
    <w:div w:id="385489394">
      <w:bodyDiv w:val="1"/>
      <w:marLeft w:val="0"/>
      <w:marRight w:val="0"/>
      <w:marTop w:val="0"/>
      <w:marBottom w:val="0"/>
      <w:divBdr>
        <w:top w:val="none" w:sz="0" w:space="0" w:color="auto"/>
        <w:left w:val="none" w:sz="0" w:space="0" w:color="auto"/>
        <w:bottom w:val="none" w:sz="0" w:space="0" w:color="auto"/>
        <w:right w:val="none" w:sz="0" w:space="0" w:color="auto"/>
      </w:divBdr>
    </w:div>
    <w:div w:id="485439207">
      <w:bodyDiv w:val="1"/>
      <w:marLeft w:val="0"/>
      <w:marRight w:val="0"/>
      <w:marTop w:val="0"/>
      <w:marBottom w:val="0"/>
      <w:divBdr>
        <w:top w:val="none" w:sz="0" w:space="0" w:color="auto"/>
        <w:left w:val="none" w:sz="0" w:space="0" w:color="auto"/>
        <w:bottom w:val="none" w:sz="0" w:space="0" w:color="auto"/>
        <w:right w:val="none" w:sz="0" w:space="0" w:color="auto"/>
      </w:divBdr>
    </w:div>
    <w:div w:id="504710236">
      <w:bodyDiv w:val="1"/>
      <w:marLeft w:val="0"/>
      <w:marRight w:val="0"/>
      <w:marTop w:val="0"/>
      <w:marBottom w:val="0"/>
      <w:divBdr>
        <w:top w:val="none" w:sz="0" w:space="0" w:color="auto"/>
        <w:left w:val="none" w:sz="0" w:space="0" w:color="auto"/>
        <w:bottom w:val="none" w:sz="0" w:space="0" w:color="auto"/>
        <w:right w:val="none" w:sz="0" w:space="0" w:color="auto"/>
      </w:divBdr>
    </w:div>
    <w:div w:id="550071895">
      <w:bodyDiv w:val="1"/>
      <w:marLeft w:val="0"/>
      <w:marRight w:val="0"/>
      <w:marTop w:val="0"/>
      <w:marBottom w:val="0"/>
      <w:divBdr>
        <w:top w:val="none" w:sz="0" w:space="0" w:color="auto"/>
        <w:left w:val="none" w:sz="0" w:space="0" w:color="auto"/>
        <w:bottom w:val="none" w:sz="0" w:space="0" w:color="auto"/>
        <w:right w:val="none" w:sz="0" w:space="0" w:color="auto"/>
      </w:divBdr>
    </w:div>
    <w:div w:id="579098860">
      <w:bodyDiv w:val="1"/>
      <w:marLeft w:val="0"/>
      <w:marRight w:val="0"/>
      <w:marTop w:val="0"/>
      <w:marBottom w:val="0"/>
      <w:divBdr>
        <w:top w:val="none" w:sz="0" w:space="0" w:color="auto"/>
        <w:left w:val="none" w:sz="0" w:space="0" w:color="auto"/>
        <w:bottom w:val="none" w:sz="0" w:space="0" w:color="auto"/>
        <w:right w:val="none" w:sz="0" w:space="0" w:color="auto"/>
      </w:divBdr>
    </w:div>
    <w:div w:id="655838784">
      <w:bodyDiv w:val="1"/>
      <w:marLeft w:val="0"/>
      <w:marRight w:val="0"/>
      <w:marTop w:val="0"/>
      <w:marBottom w:val="0"/>
      <w:divBdr>
        <w:top w:val="none" w:sz="0" w:space="0" w:color="auto"/>
        <w:left w:val="none" w:sz="0" w:space="0" w:color="auto"/>
        <w:bottom w:val="none" w:sz="0" w:space="0" w:color="auto"/>
        <w:right w:val="none" w:sz="0" w:space="0" w:color="auto"/>
      </w:divBdr>
    </w:div>
    <w:div w:id="656347940">
      <w:bodyDiv w:val="1"/>
      <w:marLeft w:val="0"/>
      <w:marRight w:val="0"/>
      <w:marTop w:val="0"/>
      <w:marBottom w:val="0"/>
      <w:divBdr>
        <w:top w:val="none" w:sz="0" w:space="0" w:color="auto"/>
        <w:left w:val="none" w:sz="0" w:space="0" w:color="auto"/>
        <w:bottom w:val="none" w:sz="0" w:space="0" w:color="auto"/>
        <w:right w:val="none" w:sz="0" w:space="0" w:color="auto"/>
      </w:divBdr>
    </w:div>
    <w:div w:id="674528367">
      <w:bodyDiv w:val="1"/>
      <w:marLeft w:val="0"/>
      <w:marRight w:val="0"/>
      <w:marTop w:val="0"/>
      <w:marBottom w:val="0"/>
      <w:divBdr>
        <w:top w:val="none" w:sz="0" w:space="0" w:color="auto"/>
        <w:left w:val="none" w:sz="0" w:space="0" w:color="auto"/>
        <w:bottom w:val="none" w:sz="0" w:space="0" w:color="auto"/>
        <w:right w:val="none" w:sz="0" w:space="0" w:color="auto"/>
      </w:divBdr>
    </w:div>
    <w:div w:id="713889953">
      <w:bodyDiv w:val="1"/>
      <w:marLeft w:val="0"/>
      <w:marRight w:val="0"/>
      <w:marTop w:val="0"/>
      <w:marBottom w:val="0"/>
      <w:divBdr>
        <w:top w:val="none" w:sz="0" w:space="0" w:color="auto"/>
        <w:left w:val="none" w:sz="0" w:space="0" w:color="auto"/>
        <w:bottom w:val="none" w:sz="0" w:space="0" w:color="auto"/>
        <w:right w:val="none" w:sz="0" w:space="0" w:color="auto"/>
      </w:divBdr>
    </w:div>
    <w:div w:id="729232480">
      <w:bodyDiv w:val="1"/>
      <w:marLeft w:val="0"/>
      <w:marRight w:val="0"/>
      <w:marTop w:val="0"/>
      <w:marBottom w:val="0"/>
      <w:divBdr>
        <w:top w:val="none" w:sz="0" w:space="0" w:color="auto"/>
        <w:left w:val="none" w:sz="0" w:space="0" w:color="auto"/>
        <w:bottom w:val="none" w:sz="0" w:space="0" w:color="auto"/>
        <w:right w:val="none" w:sz="0" w:space="0" w:color="auto"/>
      </w:divBdr>
    </w:div>
    <w:div w:id="836532878">
      <w:bodyDiv w:val="1"/>
      <w:marLeft w:val="0"/>
      <w:marRight w:val="0"/>
      <w:marTop w:val="0"/>
      <w:marBottom w:val="0"/>
      <w:divBdr>
        <w:top w:val="none" w:sz="0" w:space="0" w:color="auto"/>
        <w:left w:val="none" w:sz="0" w:space="0" w:color="auto"/>
        <w:bottom w:val="none" w:sz="0" w:space="0" w:color="auto"/>
        <w:right w:val="none" w:sz="0" w:space="0" w:color="auto"/>
      </w:divBdr>
    </w:div>
    <w:div w:id="854466777">
      <w:bodyDiv w:val="1"/>
      <w:marLeft w:val="0"/>
      <w:marRight w:val="0"/>
      <w:marTop w:val="0"/>
      <w:marBottom w:val="0"/>
      <w:divBdr>
        <w:top w:val="none" w:sz="0" w:space="0" w:color="auto"/>
        <w:left w:val="none" w:sz="0" w:space="0" w:color="auto"/>
        <w:bottom w:val="none" w:sz="0" w:space="0" w:color="auto"/>
        <w:right w:val="none" w:sz="0" w:space="0" w:color="auto"/>
      </w:divBdr>
    </w:div>
    <w:div w:id="888226427">
      <w:bodyDiv w:val="1"/>
      <w:marLeft w:val="0"/>
      <w:marRight w:val="0"/>
      <w:marTop w:val="0"/>
      <w:marBottom w:val="0"/>
      <w:divBdr>
        <w:top w:val="none" w:sz="0" w:space="0" w:color="auto"/>
        <w:left w:val="none" w:sz="0" w:space="0" w:color="auto"/>
        <w:bottom w:val="none" w:sz="0" w:space="0" w:color="auto"/>
        <w:right w:val="none" w:sz="0" w:space="0" w:color="auto"/>
      </w:divBdr>
    </w:div>
    <w:div w:id="888496664">
      <w:bodyDiv w:val="1"/>
      <w:marLeft w:val="0"/>
      <w:marRight w:val="0"/>
      <w:marTop w:val="0"/>
      <w:marBottom w:val="0"/>
      <w:divBdr>
        <w:top w:val="none" w:sz="0" w:space="0" w:color="auto"/>
        <w:left w:val="none" w:sz="0" w:space="0" w:color="auto"/>
        <w:bottom w:val="none" w:sz="0" w:space="0" w:color="auto"/>
        <w:right w:val="none" w:sz="0" w:space="0" w:color="auto"/>
      </w:divBdr>
    </w:div>
    <w:div w:id="896623949">
      <w:bodyDiv w:val="1"/>
      <w:marLeft w:val="0"/>
      <w:marRight w:val="0"/>
      <w:marTop w:val="0"/>
      <w:marBottom w:val="0"/>
      <w:divBdr>
        <w:top w:val="none" w:sz="0" w:space="0" w:color="auto"/>
        <w:left w:val="none" w:sz="0" w:space="0" w:color="auto"/>
        <w:bottom w:val="none" w:sz="0" w:space="0" w:color="auto"/>
        <w:right w:val="none" w:sz="0" w:space="0" w:color="auto"/>
      </w:divBdr>
    </w:div>
    <w:div w:id="970745388">
      <w:bodyDiv w:val="1"/>
      <w:marLeft w:val="0"/>
      <w:marRight w:val="0"/>
      <w:marTop w:val="0"/>
      <w:marBottom w:val="0"/>
      <w:divBdr>
        <w:top w:val="none" w:sz="0" w:space="0" w:color="auto"/>
        <w:left w:val="none" w:sz="0" w:space="0" w:color="auto"/>
        <w:bottom w:val="none" w:sz="0" w:space="0" w:color="auto"/>
        <w:right w:val="none" w:sz="0" w:space="0" w:color="auto"/>
      </w:divBdr>
    </w:div>
    <w:div w:id="997224702">
      <w:bodyDiv w:val="1"/>
      <w:marLeft w:val="0"/>
      <w:marRight w:val="0"/>
      <w:marTop w:val="0"/>
      <w:marBottom w:val="0"/>
      <w:divBdr>
        <w:top w:val="none" w:sz="0" w:space="0" w:color="auto"/>
        <w:left w:val="none" w:sz="0" w:space="0" w:color="auto"/>
        <w:bottom w:val="none" w:sz="0" w:space="0" w:color="auto"/>
        <w:right w:val="none" w:sz="0" w:space="0" w:color="auto"/>
      </w:divBdr>
    </w:div>
    <w:div w:id="101780428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110472518">
      <w:bodyDiv w:val="1"/>
      <w:marLeft w:val="0"/>
      <w:marRight w:val="0"/>
      <w:marTop w:val="0"/>
      <w:marBottom w:val="0"/>
      <w:divBdr>
        <w:top w:val="none" w:sz="0" w:space="0" w:color="auto"/>
        <w:left w:val="none" w:sz="0" w:space="0" w:color="auto"/>
        <w:bottom w:val="none" w:sz="0" w:space="0" w:color="auto"/>
        <w:right w:val="none" w:sz="0" w:space="0" w:color="auto"/>
      </w:divBdr>
    </w:div>
    <w:div w:id="1114788020">
      <w:bodyDiv w:val="1"/>
      <w:marLeft w:val="0"/>
      <w:marRight w:val="0"/>
      <w:marTop w:val="0"/>
      <w:marBottom w:val="0"/>
      <w:divBdr>
        <w:top w:val="none" w:sz="0" w:space="0" w:color="auto"/>
        <w:left w:val="none" w:sz="0" w:space="0" w:color="auto"/>
        <w:bottom w:val="none" w:sz="0" w:space="0" w:color="auto"/>
        <w:right w:val="none" w:sz="0" w:space="0" w:color="auto"/>
      </w:divBdr>
    </w:div>
    <w:div w:id="1244679852">
      <w:bodyDiv w:val="1"/>
      <w:marLeft w:val="0"/>
      <w:marRight w:val="0"/>
      <w:marTop w:val="0"/>
      <w:marBottom w:val="0"/>
      <w:divBdr>
        <w:top w:val="none" w:sz="0" w:space="0" w:color="auto"/>
        <w:left w:val="none" w:sz="0" w:space="0" w:color="auto"/>
        <w:bottom w:val="none" w:sz="0" w:space="0" w:color="auto"/>
        <w:right w:val="none" w:sz="0" w:space="0" w:color="auto"/>
      </w:divBdr>
    </w:div>
    <w:div w:id="1257782783">
      <w:bodyDiv w:val="1"/>
      <w:marLeft w:val="0"/>
      <w:marRight w:val="0"/>
      <w:marTop w:val="0"/>
      <w:marBottom w:val="0"/>
      <w:divBdr>
        <w:top w:val="none" w:sz="0" w:space="0" w:color="auto"/>
        <w:left w:val="none" w:sz="0" w:space="0" w:color="auto"/>
        <w:bottom w:val="none" w:sz="0" w:space="0" w:color="auto"/>
        <w:right w:val="none" w:sz="0" w:space="0" w:color="auto"/>
      </w:divBdr>
    </w:div>
    <w:div w:id="1285648425">
      <w:bodyDiv w:val="1"/>
      <w:marLeft w:val="0"/>
      <w:marRight w:val="0"/>
      <w:marTop w:val="0"/>
      <w:marBottom w:val="0"/>
      <w:divBdr>
        <w:top w:val="none" w:sz="0" w:space="0" w:color="auto"/>
        <w:left w:val="none" w:sz="0" w:space="0" w:color="auto"/>
        <w:bottom w:val="none" w:sz="0" w:space="0" w:color="auto"/>
        <w:right w:val="none" w:sz="0" w:space="0" w:color="auto"/>
      </w:divBdr>
    </w:div>
    <w:div w:id="1323242521">
      <w:bodyDiv w:val="1"/>
      <w:marLeft w:val="0"/>
      <w:marRight w:val="0"/>
      <w:marTop w:val="0"/>
      <w:marBottom w:val="0"/>
      <w:divBdr>
        <w:top w:val="none" w:sz="0" w:space="0" w:color="auto"/>
        <w:left w:val="none" w:sz="0" w:space="0" w:color="auto"/>
        <w:bottom w:val="none" w:sz="0" w:space="0" w:color="auto"/>
        <w:right w:val="none" w:sz="0" w:space="0" w:color="auto"/>
      </w:divBdr>
    </w:div>
    <w:div w:id="1349327705">
      <w:bodyDiv w:val="1"/>
      <w:marLeft w:val="0"/>
      <w:marRight w:val="0"/>
      <w:marTop w:val="0"/>
      <w:marBottom w:val="0"/>
      <w:divBdr>
        <w:top w:val="none" w:sz="0" w:space="0" w:color="auto"/>
        <w:left w:val="none" w:sz="0" w:space="0" w:color="auto"/>
        <w:bottom w:val="none" w:sz="0" w:space="0" w:color="auto"/>
        <w:right w:val="none" w:sz="0" w:space="0" w:color="auto"/>
      </w:divBdr>
    </w:div>
    <w:div w:id="1353919839">
      <w:bodyDiv w:val="1"/>
      <w:marLeft w:val="0"/>
      <w:marRight w:val="0"/>
      <w:marTop w:val="0"/>
      <w:marBottom w:val="0"/>
      <w:divBdr>
        <w:top w:val="none" w:sz="0" w:space="0" w:color="auto"/>
        <w:left w:val="none" w:sz="0" w:space="0" w:color="auto"/>
        <w:bottom w:val="none" w:sz="0" w:space="0" w:color="auto"/>
        <w:right w:val="none" w:sz="0" w:space="0" w:color="auto"/>
      </w:divBdr>
    </w:div>
    <w:div w:id="1358241293">
      <w:bodyDiv w:val="1"/>
      <w:marLeft w:val="0"/>
      <w:marRight w:val="0"/>
      <w:marTop w:val="0"/>
      <w:marBottom w:val="0"/>
      <w:divBdr>
        <w:top w:val="none" w:sz="0" w:space="0" w:color="auto"/>
        <w:left w:val="none" w:sz="0" w:space="0" w:color="auto"/>
        <w:bottom w:val="none" w:sz="0" w:space="0" w:color="auto"/>
        <w:right w:val="none" w:sz="0" w:space="0" w:color="auto"/>
      </w:divBdr>
    </w:div>
    <w:div w:id="1367563517">
      <w:bodyDiv w:val="1"/>
      <w:marLeft w:val="0"/>
      <w:marRight w:val="0"/>
      <w:marTop w:val="0"/>
      <w:marBottom w:val="0"/>
      <w:divBdr>
        <w:top w:val="none" w:sz="0" w:space="0" w:color="auto"/>
        <w:left w:val="none" w:sz="0" w:space="0" w:color="auto"/>
        <w:bottom w:val="none" w:sz="0" w:space="0" w:color="auto"/>
        <w:right w:val="none" w:sz="0" w:space="0" w:color="auto"/>
      </w:divBdr>
    </w:div>
    <w:div w:id="1374572899">
      <w:bodyDiv w:val="1"/>
      <w:marLeft w:val="0"/>
      <w:marRight w:val="0"/>
      <w:marTop w:val="0"/>
      <w:marBottom w:val="0"/>
      <w:divBdr>
        <w:top w:val="none" w:sz="0" w:space="0" w:color="auto"/>
        <w:left w:val="none" w:sz="0" w:space="0" w:color="auto"/>
        <w:bottom w:val="none" w:sz="0" w:space="0" w:color="auto"/>
        <w:right w:val="none" w:sz="0" w:space="0" w:color="auto"/>
      </w:divBdr>
    </w:div>
    <w:div w:id="1385833712">
      <w:bodyDiv w:val="1"/>
      <w:marLeft w:val="0"/>
      <w:marRight w:val="0"/>
      <w:marTop w:val="0"/>
      <w:marBottom w:val="0"/>
      <w:divBdr>
        <w:top w:val="none" w:sz="0" w:space="0" w:color="auto"/>
        <w:left w:val="none" w:sz="0" w:space="0" w:color="auto"/>
        <w:bottom w:val="none" w:sz="0" w:space="0" w:color="auto"/>
        <w:right w:val="none" w:sz="0" w:space="0" w:color="auto"/>
      </w:divBdr>
    </w:div>
    <w:div w:id="1423070832">
      <w:bodyDiv w:val="1"/>
      <w:marLeft w:val="0"/>
      <w:marRight w:val="0"/>
      <w:marTop w:val="0"/>
      <w:marBottom w:val="0"/>
      <w:divBdr>
        <w:top w:val="none" w:sz="0" w:space="0" w:color="auto"/>
        <w:left w:val="none" w:sz="0" w:space="0" w:color="auto"/>
        <w:bottom w:val="none" w:sz="0" w:space="0" w:color="auto"/>
        <w:right w:val="none" w:sz="0" w:space="0" w:color="auto"/>
      </w:divBdr>
    </w:div>
    <w:div w:id="1464152725">
      <w:bodyDiv w:val="1"/>
      <w:marLeft w:val="0"/>
      <w:marRight w:val="0"/>
      <w:marTop w:val="0"/>
      <w:marBottom w:val="0"/>
      <w:divBdr>
        <w:top w:val="none" w:sz="0" w:space="0" w:color="auto"/>
        <w:left w:val="none" w:sz="0" w:space="0" w:color="auto"/>
        <w:bottom w:val="none" w:sz="0" w:space="0" w:color="auto"/>
        <w:right w:val="none" w:sz="0" w:space="0" w:color="auto"/>
      </w:divBdr>
    </w:div>
    <w:div w:id="1484203951">
      <w:bodyDiv w:val="1"/>
      <w:marLeft w:val="0"/>
      <w:marRight w:val="0"/>
      <w:marTop w:val="0"/>
      <w:marBottom w:val="0"/>
      <w:divBdr>
        <w:top w:val="none" w:sz="0" w:space="0" w:color="auto"/>
        <w:left w:val="none" w:sz="0" w:space="0" w:color="auto"/>
        <w:bottom w:val="none" w:sz="0" w:space="0" w:color="auto"/>
        <w:right w:val="none" w:sz="0" w:space="0" w:color="auto"/>
      </w:divBdr>
    </w:div>
    <w:div w:id="1526164833">
      <w:bodyDiv w:val="1"/>
      <w:marLeft w:val="0"/>
      <w:marRight w:val="0"/>
      <w:marTop w:val="0"/>
      <w:marBottom w:val="0"/>
      <w:divBdr>
        <w:top w:val="none" w:sz="0" w:space="0" w:color="auto"/>
        <w:left w:val="none" w:sz="0" w:space="0" w:color="auto"/>
        <w:bottom w:val="none" w:sz="0" w:space="0" w:color="auto"/>
        <w:right w:val="none" w:sz="0" w:space="0" w:color="auto"/>
      </w:divBdr>
    </w:div>
    <w:div w:id="1528986093">
      <w:bodyDiv w:val="1"/>
      <w:marLeft w:val="0"/>
      <w:marRight w:val="0"/>
      <w:marTop w:val="0"/>
      <w:marBottom w:val="0"/>
      <w:divBdr>
        <w:top w:val="none" w:sz="0" w:space="0" w:color="auto"/>
        <w:left w:val="none" w:sz="0" w:space="0" w:color="auto"/>
        <w:bottom w:val="none" w:sz="0" w:space="0" w:color="auto"/>
        <w:right w:val="none" w:sz="0" w:space="0" w:color="auto"/>
      </w:divBdr>
    </w:div>
    <w:div w:id="1543786799">
      <w:bodyDiv w:val="1"/>
      <w:marLeft w:val="0"/>
      <w:marRight w:val="0"/>
      <w:marTop w:val="0"/>
      <w:marBottom w:val="0"/>
      <w:divBdr>
        <w:top w:val="none" w:sz="0" w:space="0" w:color="auto"/>
        <w:left w:val="none" w:sz="0" w:space="0" w:color="auto"/>
        <w:bottom w:val="none" w:sz="0" w:space="0" w:color="auto"/>
        <w:right w:val="none" w:sz="0" w:space="0" w:color="auto"/>
      </w:divBdr>
    </w:div>
    <w:div w:id="1564753023">
      <w:bodyDiv w:val="1"/>
      <w:marLeft w:val="0"/>
      <w:marRight w:val="0"/>
      <w:marTop w:val="0"/>
      <w:marBottom w:val="0"/>
      <w:divBdr>
        <w:top w:val="none" w:sz="0" w:space="0" w:color="auto"/>
        <w:left w:val="none" w:sz="0" w:space="0" w:color="auto"/>
        <w:bottom w:val="none" w:sz="0" w:space="0" w:color="auto"/>
        <w:right w:val="none" w:sz="0" w:space="0" w:color="auto"/>
      </w:divBdr>
    </w:div>
    <w:div w:id="1588920562">
      <w:bodyDiv w:val="1"/>
      <w:marLeft w:val="0"/>
      <w:marRight w:val="0"/>
      <w:marTop w:val="0"/>
      <w:marBottom w:val="0"/>
      <w:divBdr>
        <w:top w:val="none" w:sz="0" w:space="0" w:color="auto"/>
        <w:left w:val="none" w:sz="0" w:space="0" w:color="auto"/>
        <w:bottom w:val="none" w:sz="0" w:space="0" w:color="auto"/>
        <w:right w:val="none" w:sz="0" w:space="0" w:color="auto"/>
      </w:divBdr>
    </w:div>
    <w:div w:id="1590311663">
      <w:bodyDiv w:val="1"/>
      <w:marLeft w:val="0"/>
      <w:marRight w:val="0"/>
      <w:marTop w:val="0"/>
      <w:marBottom w:val="0"/>
      <w:divBdr>
        <w:top w:val="none" w:sz="0" w:space="0" w:color="auto"/>
        <w:left w:val="none" w:sz="0" w:space="0" w:color="auto"/>
        <w:bottom w:val="none" w:sz="0" w:space="0" w:color="auto"/>
        <w:right w:val="none" w:sz="0" w:space="0" w:color="auto"/>
      </w:divBdr>
    </w:div>
    <w:div w:id="1591040922">
      <w:bodyDiv w:val="1"/>
      <w:marLeft w:val="0"/>
      <w:marRight w:val="0"/>
      <w:marTop w:val="0"/>
      <w:marBottom w:val="0"/>
      <w:divBdr>
        <w:top w:val="none" w:sz="0" w:space="0" w:color="auto"/>
        <w:left w:val="none" w:sz="0" w:space="0" w:color="auto"/>
        <w:bottom w:val="none" w:sz="0" w:space="0" w:color="auto"/>
        <w:right w:val="none" w:sz="0" w:space="0" w:color="auto"/>
      </w:divBdr>
    </w:div>
    <w:div w:id="1605839918">
      <w:bodyDiv w:val="1"/>
      <w:marLeft w:val="0"/>
      <w:marRight w:val="0"/>
      <w:marTop w:val="0"/>
      <w:marBottom w:val="0"/>
      <w:divBdr>
        <w:top w:val="none" w:sz="0" w:space="0" w:color="auto"/>
        <w:left w:val="none" w:sz="0" w:space="0" w:color="auto"/>
        <w:bottom w:val="none" w:sz="0" w:space="0" w:color="auto"/>
        <w:right w:val="none" w:sz="0" w:space="0" w:color="auto"/>
      </w:divBdr>
    </w:div>
    <w:div w:id="1621375782">
      <w:bodyDiv w:val="1"/>
      <w:marLeft w:val="0"/>
      <w:marRight w:val="0"/>
      <w:marTop w:val="0"/>
      <w:marBottom w:val="0"/>
      <w:divBdr>
        <w:top w:val="none" w:sz="0" w:space="0" w:color="auto"/>
        <w:left w:val="none" w:sz="0" w:space="0" w:color="auto"/>
        <w:bottom w:val="none" w:sz="0" w:space="0" w:color="auto"/>
        <w:right w:val="none" w:sz="0" w:space="0" w:color="auto"/>
      </w:divBdr>
    </w:div>
    <w:div w:id="1631786619">
      <w:bodyDiv w:val="1"/>
      <w:marLeft w:val="0"/>
      <w:marRight w:val="0"/>
      <w:marTop w:val="0"/>
      <w:marBottom w:val="0"/>
      <w:divBdr>
        <w:top w:val="none" w:sz="0" w:space="0" w:color="auto"/>
        <w:left w:val="none" w:sz="0" w:space="0" w:color="auto"/>
        <w:bottom w:val="none" w:sz="0" w:space="0" w:color="auto"/>
        <w:right w:val="none" w:sz="0" w:space="0" w:color="auto"/>
      </w:divBdr>
    </w:div>
    <w:div w:id="1683555213">
      <w:bodyDiv w:val="1"/>
      <w:marLeft w:val="0"/>
      <w:marRight w:val="0"/>
      <w:marTop w:val="0"/>
      <w:marBottom w:val="0"/>
      <w:divBdr>
        <w:top w:val="none" w:sz="0" w:space="0" w:color="auto"/>
        <w:left w:val="none" w:sz="0" w:space="0" w:color="auto"/>
        <w:bottom w:val="none" w:sz="0" w:space="0" w:color="auto"/>
        <w:right w:val="none" w:sz="0" w:space="0" w:color="auto"/>
      </w:divBdr>
    </w:div>
    <w:div w:id="1688554382">
      <w:bodyDiv w:val="1"/>
      <w:marLeft w:val="0"/>
      <w:marRight w:val="0"/>
      <w:marTop w:val="0"/>
      <w:marBottom w:val="0"/>
      <w:divBdr>
        <w:top w:val="none" w:sz="0" w:space="0" w:color="auto"/>
        <w:left w:val="none" w:sz="0" w:space="0" w:color="auto"/>
        <w:bottom w:val="none" w:sz="0" w:space="0" w:color="auto"/>
        <w:right w:val="none" w:sz="0" w:space="0" w:color="auto"/>
      </w:divBdr>
    </w:div>
    <w:div w:id="1694528656">
      <w:bodyDiv w:val="1"/>
      <w:marLeft w:val="0"/>
      <w:marRight w:val="0"/>
      <w:marTop w:val="0"/>
      <w:marBottom w:val="0"/>
      <w:divBdr>
        <w:top w:val="none" w:sz="0" w:space="0" w:color="auto"/>
        <w:left w:val="none" w:sz="0" w:space="0" w:color="auto"/>
        <w:bottom w:val="none" w:sz="0" w:space="0" w:color="auto"/>
        <w:right w:val="none" w:sz="0" w:space="0" w:color="auto"/>
      </w:divBdr>
    </w:div>
    <w:div w:id="1716737072">
      <w:bodyDiv w:val="1"/>
      <w:marLeft w:val="0"/>
      <w:marRight w:val="0"/>
      <w:marTop w:val="0"/>
      <w:marBottom w:val="0"/>
      <w:divBdr>
        <w:top w:val="none" w:sz="0" w:space="0" w:color="auto"/>
        <w:left w:val="none" w:sz="0" w:space="0" w:color="auto"/>
        <w:bottom w:val="none" w:sz="0" w:space="0" w:color="auto"/>
        <w:right w:val="none" w:sz="0" w:space="0" w:color="auto"/>
      </w:divBdr>
    </w:div>
    <w:div w:id="1801143213">
      <w:bodyDiv w:val="1"/>
      <w:marLeft w:val="0"/>
      <w:marRight w:val="0"/>
      <w:marTop w:val="0"/>
      <w:marBottom w:val="0"/>
      <w:divBdr>
        <w:top w:val="none" w:sz="0" w:space="0" w:color="auto"/>
        <w:left w:val="none" w:sz="0" w:space="0" w:color="auto"/>
        <w:bottom w:val="none" w:sz="0" w:space="0" w:color="auto"/>
        <w:right w:val="none" w:sz="0" w:space="0" w:color="auto"/>
      </w:divBdr>
    </w:div>
    <w:div w:id="1818567684">
      <w:bodyDiv w:val="1"/>
      <w:marLeft w:val="0"/>
      <w:marRight w:val="0"/>
      <w:marTop w:val="0"/>
      <w:marBottom w:val="0"/>
      <w:divBdr>
        <w:top w:val="none" w:sz="0" w:space="0" w:color="auto"/>
        <w:left w:val="none" w:sz="0" w:space="0" w:color="auto"/>
        <w:bottom w:val="none" w:sz="0" w:space="0" w:color="auto"/>
        <w:right w:val="none" w:sz="0" w:space="0" w:color="auto"/>
      </w:divBdr>
    </w:div>
    <w:div w:id="1825079253">
      <w:bodyDiv w:val="1"/>
      <w:marLeft w:val="0"/>
      <w:marRight w:val="0"/>
      <w:marTop w:val="0"/>
      <w:marBottom w:val="0"/>
      <w:divBdr>
        <w:top w:val="none" w:sz="0" w:space="0" w:color="auto"/>
        <w:left w:val="none" w:sz="0" w:space="0" w:color="auto"/>
        <w:bottom w:val="none" w:sz="0" w:space="0" w:color="auto"/>
        <w:right w:val="none" w:sz="0" w:space="0" w:color="auto"/>
      </w:divBdr>
    </w:div>
    <w:div w:id="1835761526">
      <w:bodyDiv w:val="1"/>
      <w:marLeft w:val="0"/>
      <w:marRight w:val="0"/>
      <w:marTop w:val="0"/>
      <w:marBottom w:val="0"/>
      <w:divBdr>
        <w:top w:val="none" w:sz="0" w:space="0" w:color="auto"/>
        <w:left w:val="none" w:sz="0" w:space="0" w:color="auto"/>
        <w:bottom w:val="none" w:sz="0" w:space="0" w:color="auto"/>
        <w:right w:val="none" w:sz="0" w:space="0" w:color="auto"/>
      </w:divBdr>
    </w:div>
    <w:div w:id="1856844382">
      <w:bodyDiv w:val="1"/>
      <w:marLeft w:val="0"/>
      <w:marRight w:val="0"/>
      <w:marTop w:val="0"/>
      <w:marBottom w:val="0"/>
      <w:divBdr>
        <w:top w:val="none" w:sz="0" w:space="0" w:color="auto"/>
        <w:left w:val="none" w:sz="0" w:space="0" w:color="auto"/>
        <w:bottom w:val="none" w:sz="0" w:space="0" w:color="auto"/>
        <w:right w:val="none" w:sz="0" w:space="0" w:color="auto"/>
      </w:divBdr>
    </w:div>
    <w:div w:id="1890679536">
      <w:bodyDiv w:val="1"/>
      <w:marLeft w:val="0"/>
      <w:marRight w:val="0"/>
      <w:marTop w:val="0"/>
      <w:marBottom w:val="0"/>
      <w:divBdr>
        <w:top w:val="none" w:sz="0" w:space="0" w:color="auto"/>
        <w:left w:val="none" w:sz="0" w:space="0" w:color="auto"/>
        <w:bottom w:val="none" w:sz="0" w:space="0" w:color="auto"/>
        <w:right w:val="none" w:sz="0" w:space="0" w:color="auto"/>
      </w:divBdr>
    </w:div>
    <w:div w:id="1942755715">
      <w:bodyDiv w:val="1"/>
      <w:marLeft w:val="0"/>
      <w:marRight w:val="0"/>
      <w:marTop w:val="0"/>
      <w:marBottom w:val="0"/>
      <w:divBdr>
        <w:top w:val="none" w:sz="0" w:space="0" w:color="auto"/>
        <w:left w:val="none" w:sz="0" w:space="0" w:color="auto"/>
        <w:bottom w:val="none" w:sz="0" w:space="0" w:color="auto"/>
        <w:right w:val="none" w:sz="0" w:space="0" w:color="auto"/>
      </w:divBdr>
    </w:div>
    <w:div w:id="1946883348">
      <w:bodyDiv w:val="1"/>
      <w:marLeft w:val="0"/>
      <w:marRight w:val="0"/>
      <w:marTop w:val="0"/>
      <w:marBottom w:val="0"/>
      <w:divBdr>
        <w:top w:val="none" w:sz="0" w:space="0" w:color="auto"/>
        <w:left w:val="none" w:sz="0" w:space="0" w:color="auto"/>
        <w:bottom w:val="none" w:sz="0" w:space="0" w:color="auto"/>
        <w:right w:val="none" w:sz="0" w:space="0" w:color="auto"/>
      </w:divBdr>
    </w:div>
    <w:div w:id="1949115315">
      <w:bodyDiv w:val="1"/>
      <w:marLeft w:val="0"/>
      <w:marRight w:val="0"/>
      <w:marTop w:val="0"/>
      <w:marBottom w:val="0"/>
      <w:divBdr>
        <w:top w:val="none" w:sz="0" w:space="0" w:color="auto"/>
        <w:left w:val="none" w:sz="0" w:space="0" w:color="auto"/>
        <w:bottom w:val="none" w:sz="0" w:space="0" w:color="auto"/>
        <w:right w:val="none" w:sz="0" w:space="0" w:color="auto"/>
      </w:divBdr>
    </w:div>
    <w:div w:id="1957710863">
      <w:bodyDiv w:val="1"/>
      <w:marLeft w:val="0"/>
      <w:marRight w:val="0"/>
      <w:marTop w:val="0"/>
      <w:marBottom w:val="0"/>
      <w:divBdr>
        <w:top w:val="none" w:sz="0" w:space="0" w:color="auto"/>
        <w:left w:val="none" w:sz="0" w:space="0" w:color="auto"/>
        <w:bottom w:val="none" w:sz="0" w:space="0" w:color="auto"/>
        <w:right w:val="none" w:sz="0" w:space="0" w:color="auto"/>
      </w:divBdr>
    </w:div>
    <w:div w:id="1982687667">
      <w:bodyDiv w:val="1"/>
      <w:marLeft w:val="0"/>
      <w:marRight w:val="0"/>
      <w:marTop w:val="0"/>
      <w:marBottom w:val="0"/>
      <w:divBdr>
        <w:top w:val="none" w:sz="0" w:space="0" w:color="auto"/>
        <w:left w:val="none" w:sz="0" w:space="0" w:color="auto"/>
        <w:bottom w:val="none" w:sz="0" w:space="0" w:color="auto"/>
        <w:right w:val="none" w:sz="0" w:space="0" w:color="auto"/>
      </w:divBdr>
    </w:div>
    <w:div w:id="2027514946">
      <w:bodyDiv w:val="1"/>
      <w:marLeft w:val="0"/>
      <w:marRight w:val="0"/>
      <w:marTop w:val="0"/>
      <w:marBottom w:val="0"/>
      <w:divBdr>
        <w:top w:val="none" w:sz="0" w:space="0" w:color="auto"/>
        <w:left w:val="none" w:sz="0" w:space="0" w:color="auto"/>
        <w:bottom w:val="none" w:sz="0" w:space="0" w:color="auto"/>
        <w:right w:val="none" w:sz="0" w:space="0" w:color="auto"/>
      </w:divBdr>
    </w:div>
    <w:div w:id="206498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andrewsullivanucf" TargetMode="External"/><Relationship Id="rId13" Type="http://schemas.openxmlformats.org/officeDocument/2006/relationships/hyperlink" Target="http://online.ucf.edu/support/webcourses/other/student-tou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mail.ucf.edu/owa/redir.aspx?C=Kv53e-NZeU-b0MmDwuta29zaRp_6YtMI6Bb7kO6XU0VcC352EA6mLSJJ7Q11S3OBxYD1K-hOa00.&amp;URL=https%3a%2f%2fsas.sdes.ucf.edu%2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ldenrule.sdes.ucf.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wc.cah.ucf.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drew.sullivan@ucf.ed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1F92-09D0-4690-B568-FE02F466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4864</Words>
  <Characters>27727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Larson</dc:creator>
  <cp:keywords/>
  <dc:description/>
  <cp:lastModifiedBy>Andrew Sullivan</cp:lastModifiedBy>
  <cp:revision>24</cp:revision>
  <dcterms:created xsi:type="dcterms:W3CDTF">2022-08-16T16:34:00Z</dcterms:created>
  <dcterms:modified xsi:type="dcterms:W3CDTF">2022-09-20T12:34:00Z</dcterms:modified>
</cp:coreProperties>
</file>