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6A152" w14:textId="5D5EDF3E" w:rsidR="00AF5D58" w:rsidRPr="002518CC" w:rsidRDefault="00B61AD2" w:rsidP="002518CC">
      <w:pPr>
        <w:jc w:val="center"/>
        <w:rPr>
          <w:b/>
        </w:rPr>
      </w:pPr>
      <w:r>
        <w:rPr>
          <w:b/>
        </w:rPr>
        <w:t>POLS 572-0</w:t>
      </w:r>
      <w:r w:rsidR="001C1F51">
        <w:rPr>
          <w:b/>
        </w:rPr>
        <w:t>2</w:t>
      </w:r>
      <w:r w:rsidR="00F4404F" w:rsidRPr="002518CC">
        <w:rPr>
          <w:b/>
        </w:rPr>
        <w:t>: Local Government Politics and Administration</w:t>
      </w:r>
    </w:p>
    <w:p w14:paraId="6F870E1C" w14:textId="64EDC386" w:rsidR="00F4404F" w:rsidRDefault="009006C3" w:rsidP="001C1F51">
      <w:pPr>
        <w:jc w:val="center"/>
        <w:rPr>
          <w:b/>
        </w:rPr>
      </w:pPr>
      <w:r>
        <w:rPr>
          <w:b/>
        </w:rPr>
        <w:t>In Person</w:t>
      </w:r>
    </w:p>
    <w:p w14:paraId="29555608" w14:textId="77777777" w:rsidR="001C1F51" w:rsidRPr="002518CC" w:rsidRDefault="001C1F51">
      <w:pPr>
        <w:rPr>
          <w:b/>
        </w:rPr>
      </w:pPr>
    </w:p>
    <w:p w14:paraId="7137924B" w14:textId="0F94E071" w:rsidR="00C234B7" w:rsidRPr="002518CC" w:rsidRDefault="008D4AE3" w:rsidP="00C234B7">
      <w:pPr>
        <w:jc w:val="center"/>
        <w:rPr>
          <w:b/>
        </w:rPr>
      </w:pPr>
      <w:r>
        <w:rPr>
          <w:b/>
        </w:rPr>
        <w:t>Fall 2020</w:t>
      </w:r>
    </w:p>
    <w:p w14:paraId="7524DD63" w14:textId="77777777" w:rsidR="00C234B7" w:rsidRDefault="00F4404F" w:rsidP="00C234B7">
      <w:pPr>
        <w:jc w:val="center"/>
        <w:rPr>
          <w:b/>
        </w:rPr>
      </w:pPr>
      <w:r w:rsidRPr="002518CC">
        <w:rPr>
          <w:b/>
        </w:rPr>
        <w:t>University of Idaho</w:t>
      </w:r>
      <w:r w:rsidRPr="002518CC">
        <w:rPr>
          <w:b/>
        </w:rPr>
        <w:tab/>
      </w:r>
    </w:p>
    <w:p w14:paraId="3271C74D" w14:textId="77777777" w:rsidR="00F4404F" w:rsidRPr="002518CC" w:rsidRDefault="00F4404F" w:rsidP="00C234B7">
      <w:pPr>
        <w:jc w:val="center"/>
        <w:rPr>
          <w:b/>
        </w:rPr>
      </w:pPr>
      <w:r w:rsidRPr="002518CC">
        <w:rPr>
          <w:b/>
        </w:rPr>
        <w:t>Department of Politics and Philosophy</w:t>
      </w:r>
    </w:p>
    <w:p w14:paraId="51F7A033" w14:textId="77777777" w:rsidR="00F4404F" w:rsidRPr="002518CC" w:rsidRDefault="00F4404F">
      <w:pPr>
        <w:rPr>
          <w:b/>
        </w:rPr>
      </w:pPr>
    </w:p>
    <w:p w14:paraId="23C9AC74" w14:textId="2D0451F7" w:rsidR="00F4404F" w:rsidRPr="002518CC" w:rsidRDefault="00F4404F">
      <w:pPr>
        <w:rPr>
          <w:b/>
        </w:rPr>
      </w:pPr>
      <w:r w:rsidRPr="002518CC">
        <w:rPr>
          <w:b/>
        </w:rPr>
        <w:t>Assistant Professor Michael Overton</w:t>
      </w:r>
      <w:r w:rsidRPr="002518CC">
        <w:rPr>
          <w:b/>
        </w:rPr>
        <w:tab/>
      </w:r>
      <w:r w:rsidR="002518CC">
        <w:rPr>
          <w:b/>
        </w:rPr>
        <w:tab/>
      </w:r>
      <w:r w:rsidRPr="002518CC">
        <w:rPr>
          <w:b/>
        </w:rPr>
        <w:t xml:space="preserve">Phone: </w:t>
      </w:r>
      <w:r w:rsidR="00587A33">
        <w:rPr>
          <w:b/>
        </w:rPr>
        <w:t>208-885-0972</w:t>
      </w:r>
    </w:p>
    <w:p w14:paraId="0AE9B583" w14:textId="09113B84" w:rsidR="00F4404F" w:rsidRPr="002518CC" w:rsidRDefault="00F4404F">
      <w:pPr>
        <w:rPr>
          <w:b/>
        </w:rPr>
      </w:pPr>
      <w:r w:rsidRPr="002518CC">
        <w:rPr>
          <w:b/>
        </w:rPr>
        <w:t>331 Administration Building</w:t>
      </w:r>
      <w:r w:rsidRPr="002518CC">
        <w:rPr>
          <w:b/>
        </w:rPr>
        <w:tab/>
      </w:r>
      <w:r w:rsidR="002518CC">
        <w:rPr>
          <w:b/>
        </w:rPr>
        <w:tab/>
      </w:r>
      <w:r w:rsidR="002518CC">
        <w:rPr>
          <w:b/>
        </w:rPr>
        <w:tab/>
      </w:r>
      <w:r w:rsidRPr="002518CC">
        <w:rPr>
          <w:b/>
        </w:rPr>
        <w:t>Email</w:t>
      </w:r>
      <w:r w:rsidR="00C234B7">
        <w:rPr>
          <w:b/>
        </w:rPr>
        <w:t>:</w:t>
      </w:r>
      <w:r w:rsidRPr="002518CC">
        <w:rPr>
          <w:b/>
        </w:rPr>
        <w:t xml:space="preserve"> </w:t>
      </w:r>
      <w:hyperlink r:id="rId5" w:history="1">
        <w:r w:rsidR="008A4D25" w:rsidRPr="002518CC">
          <w:rPr>
            <w:rStyle w:val="Hyperlink"/>
            <w:b/>
          </w:rPr>
          <w:t>MOverton@uidaho.edu</w:t>
        </w:r>
      </w:hyperlink>
    </w:p>
    <w:p w14:paraId="42E50E20" w14:textId="17199E48" w:rsidR="008A4D25" w:rsidRPr="002518CC" w:rsidRDefault="008A4D25">
      <w:pPr>
        <w:rPr>
          <w:b/>
        </w:rPr>
      </w:pPr>
      <w:r w:rsidRPr="002518CC">
        <w:rPr>
          <w:b/>
        </w:rPr>
        <w:t>Office Hours: Thursday 10:00 AM – 12:00 PM</w:t>
      </w:r>
      <w:r w:rsidR="008D4AE3">
        <w:rPr>
          <w:b/>
        </w:rPr>
        <w:t xml:space="preserve"> only by appointment or alternative times by appointment</w:t>
      </w:r>
      <w:r w:rsidR="00FA733C">
        <w:rPr>
          <w:b/>
        </w:rPr>
        <w:t>.</w:t>
      </w:r>
    </w:p>
    <w:p w14:paraId="685BA98E" w14:textId="77777777" w:rsidR="008A4D25" w:rsidRDefault="008A4D25"/>
    <w:p w14:paraId="1F8494D0" w14:textId="350009B0" w:rsidR="008A4D25" w:rsidRPr="00911DA8" w:rsidRDefault="008A4D25">
      <w:pPr>
        <w:rPr>
          <w:b/>
          <w:u w:val="single"/>
        </w:rPr>
      </w:pPr>
      <w:r w:rsidRPr="00911DA8">
        <w:rPr>
          <w:b/>
          <w:u w:val="single"/>
        </w:rPr>
        <w:t>Course Description</w:t>
      </w:r>
    </w:p>
    <w:p w14:paraId="3C188F3B" w14:textId="77777777" w:rsidR="00A46A97" w:rsidRDefault="00A46A97"/>
    <w:p w14:paraId="286DED65" w14:textId="1E1FE93E" w:rsidR="00A46A97" w:rsidRDefault="00A46A97">
      <w:r>
        <w:t xml:space="preserve">Local governments are unique and ubiquitous governing entities in the United States. </w:t>
      </w:r>
      <w:r w:rsidR="00AD4260">
        <w:t xml:space="preserve">Properly managing and developing policy requires a keen understanding of the political, managerial, economic, and social constraints facing cities, counties, and special districts. The first half of this course will introduce students to the unique milieu shaping local government decision-making. The second half of this course is aimed at introducing emerging issues for local government managers. </w:t>
      </w:r>
    </w:p>
    <w:p w14:paraId="4943C35E" w14:textId="77777777" w:rsidR="00AD4260" w:rsidRDefault="00AD4260"/>
    <w:p w14:paraId="1C38F397" w14:textId="77777777" w:rsidR="00A46A97" w:rsidRDefault="00A46A97"/>
    <w:p w14:paraId="3C4DBC71" w14:textId="77777777" w:rsidR="008A4D25" w:rsidRPr="00911DA8" w:rsidRDefault="008A4D25">
      <w:pPr>
        <w:rPr>
          <w:b/>
          <w:u w:val="single"/>
        </w:rPr>
      </w:pPr>
      <w:r w:rsidRPr="00911DA8">
        <w:rPr>
          <w:b/>
          <w:u w:val="single"/>
        </w:rPr>
        <w:t>Course Objectives</w:t>
      </w:r>
    </w:p>
    <w:p w14:paraId="20A57B7A" w14:textId="77777777" w:rsidR="00EE06E0" w:rsidRDefault="00EE06E0"/>
    <w:p w14:paraId="4297275F" w14:textId="4101F763" w:rsidR="007217E5" w:rsidRDefault="00190733" w:rsidP="00EE06E0">
      <w:pPr>
        <w:pStyle w:val="ListParagraph"/>
        <w:numPr>
          <w:ilvl w:val="0"/>
          <w:numId w:val="3"/>
        </w:numPr>
      </w:pPr>
      <w:r>
        <w:t xml:space="preserve">Learn and understand – Through course material, personal research, discussion, and collaborative inquiry; </w:t>
      </w:r>
      <w:r w:rsidR="007217E5">
        <w:t xml:space="preserve">students will </w:t>
      </w:r>
      <w:r>
        <w:t xml:space="preserve">gain a thorough understanding of major </w:t>
      </w:r>
      <w:r w:rsidR="0013355E">
        <w:t>concepts</w:t>
      </w:r>
      <w:r w:rsidR="007217E5">
        <w:t xml:space="preserve"> and emerging trends in local government</w:t>
      </w:r>
      <w:r w:rsidR="0013355E">
        <w:t>,</w:t>
      </w:r>
      <w:r w:rsidR="007217E5">
        <w:t xml:space="preserve"> and how to apply abstract concepts in practical settings. </w:t>
      </w:r>
    </w:p>
    <w:p w14:paraId="24A420AB" w14:textId="3BCE4AB8" w:rsidR="00EE06E0" w:rsidRDefault="007217E5" w:rsidP="007217E5">
      <w:pPr>
        <w:pStyle w:val="ListParagraph"/>
      </w:pPr>
      <w:r>
        <w:t xml:space="preserve"> </w:t>
      </w:r>
    </w:p>
    <w:p w14:paraId="7163A994" w14:textId="1CFBCAE6" w:rsidR="00190733" w:rsidRDefault="00190733" w:rsidP="00EE06E0">
      <w:pPr>
        <w:pStyle w:val="ListParagraph"/>
        <w:numPr>
          <w:ilvl w:val="0"/>
          <w:numId w:val="3"/>
        </w:numPr>
      </w:pPr>
      <w:r>
        <w:t>Improve professionalism</w:t>
      </w:r>
      <w:r w:rsidR="007217E5">
        <w:t xml:space="preserve"> – Students will be encouraged and coached to approach every interaction—presentations, everyday attire, course work, </w:t>
      </w:r>
      <w:proofErr w:type="gramStart"/>
      <w:r w:rsidR="007217E5">
        <w:t>etc.,--</w:t>
      </w:r>
      <w:proofErr w:type="gramEnd"/>
      <w:r w:rsidR="007217E5">
        <w:t xml:space="preserve">professionally.  </w:t>
      </w:r>
    </w:p>
    <w:p w14:paraId="74D1C81D" w14:textId="77777777" w:rsidR="007217E5" w:rsidRDefault="007217E5" w:rsidP="007217E5"/>
    <w:p w14:paraId="61F102BC" w14:textId="75D7762B" w:rsidR="00190733" w:rsidRDefault="00190733" w:rsidP="00EE06E0">
      <w:pPr>
        <w:pStyle w:val="ListParagraph"/>
        <w:numPr>
          <w:ilvl w:val="0"/>
          <w:numId w:val="3"/>
        </w:numPr>
      </w:pPr>
      <w:r>
        <w:t>Improve citizenship</w:t>
      </w:r>
      <w:r w:rsidR="007217E5">
        <w:t xml:space="preserve"> – through open dialogue and collaborative discussions, students will be challenged to grow as leaders. They will respect diversity, take on personal responsibili</w:t>
      </w:r>
      <w:r w:rsidR="00D54062">
        <w:t>ty, and challenge one another through civil discourse.</w:t>
      </w:r>
    </w:p>
    <w:p w14:paraId="02A3919B" w14:textId="77777777" w:rsidR="007217E5" w:rsidRDefault="007217E5" w:rsidP="007217E5"/>
    <w:p w14:paraId="65F8C933" w14:textId="67DC4EE1" w:rsidR="00190733" w:rsidRDefault="00190733" w:rsidP="00EE06E0">
      <w:pPr>
        <w:pStyle w:val="ListParagraph"/>
        <w:numPr>
          <w:ilvl w:val="0"/>
          <w:numId w:val="3"/>
        </w:numPr>
      </w:pPr>
      <w:r>
        <w:t>Development communication skills</w:t>
      </w:r>
      <w:r w:rsidR="00D54062">
        <w:t xml:space="preserve"> – demonstrate, and articulate understanding of course material to a variety of audiences in a variety of settings through a variety of mediums.</w:t>
      </w:r>
    </w:p>
    <w:p w14:paraId="077EC04E" w14:textId="77777777" w:rsidR="00EE06E0" w:rsidRDefault="00EE06E0"/>
    <w:p w14:paraId="587B13FF" w14:textId="33328AB5" w:rsidR="00A46A97" w:rsidRPr="00911DA8" w:rsidRDefault="008A4D25">
      <w:pPr>
        <w:rPr>
          <w:b/>
          <w:u w:val="single"/>
        </w:rPr>
      </w:pPr>
      <w:r w:rsidRPr="00911DA8">
        <w:rPr>
          <w:b/>
          <w:u w:val="single"/>
        </w:rPr>
        <w:t>Texts</w:t>
      </w:r>
    </w:p>
    <w:p w14:paraId="04BB0411" w14:textId="56B3B433" w:rsidR="00A46A97" w:rsidRDefault="00A46A97">
      <w:r>
        <w:lastRenderedPageBreak/>
        <w:t>No texts are required for this course. All materials will be made available in electronic for</w:t>
      </w:r>
      <w:r w:rsidR="0013355E">
        <w:t xml:space="preserve">mat on the courses </w:t>
      </w:r>
      <w:proofErr w:type="spellStart"/>
      <w:r w:rsidR="0013355E">
        <w:t>BBLearn</w:t>
      </w:r>
      <w:proofErr w:type="spellEnd"/>
      <w:r w:rsidR="0013355E">
        <w:t xml:space="preserve"> webp</w:t>
      </w:r>
      <w:r>
        <w:t>age. Yet, two books will be used heavily and some may want to purchase the texts for their personal libraries:</w:t>
      </w:r>
    </w:p>
    <w:p w14:paraId="2660E2DB" w14:textId="77777777" w:rsidR="00A46A97" w:rsidRDefault="00A46A97"/>
    <w:p w14:paraId="055D55A2" w14:textId="68AAD388" w:rsidR="00A46A97" w:rsidRPr="00A46A97" w:rsidRDefault="00A46A97">
      <w:pPr>
        <w:rPr>
          <w:i/>
        </w:rPr>
      </w:pPr>
      <w:r w:rsidRPr="00A46A97">
        <w:rPr>
          <w:i/>
        </w:rPr>
        <w:t>Optional:</w:t>
      </w:r>
    </w:p>
    <w:p w14:paraId="376AA452" w14:textId="77777777" w:rsidR="00A46A97" w:rsidRPr="00A46A97" w:rsidRDefault="00A46A97" w:rsidP="00A46A97">
      <w:pPr>
        <w:pStyle w:val="ListParagraph"/>
        <w:numPr>
          <w:ilvl w:val="0"/>
          <w:numId w:val="1"/>
        </w:numPr>
      </w:pPr>
      <w:r w:rsidRPr="009B5D46">
        <w:rPr>
          <w:rFonts w:eastAsia="Times New Roman" w:cs="Arial"/>
          <w:color w:val="222222"/>
          <w:shd w:val="clear" w:color="auto" w:fill="FFFFFF"/>
        </w:rPr>
        <w:t xml:space="preserve">England, Robert E., John P. </w:t>
      </w:r>
      <w:proofErr w:type="spellStart"/>
      <w:r w:rsidRPr="009B5D46">
        <w:rPr>
          <w:rFonts w:eastAsia="Times New Roman" w:cs="Arial"/>
          <w:color w:val="222222"/>
          <w:shd w:val="clear" w:color="auto" w:fill="FFFFFF"/>
        </w:rPr>
        <w:t>Pelissero</w:t>
      </w:r>
      <w:proofErr w:type="spellEnd"/>
      <w:r w:rsidRPr="009B5D46">
        <w:rPr>
          <w:rFonts w:eastAsia="Times New Roman" w:cs="Arial"/>
          <w:color w:val="222222"/>
          <w:shd w:val="clear" w:color="auto" w:fill="FFFFFF"/>
        </w:rPr>
        <w:t>, and David R. Morgan. </w:t>
      </w:r>
      <w:r w:rsidRPr="009B5D46">
        <w:rPr>
          <w:rFonts w:eastAsia="Times New Roman" w:cs="Arial"/>
          <w:i/>
          <w:iCs/>
          <w:color w:val="222222"/>
          <w:shd w:val="clear" w:color="auto" w:fill="FFFFFF"/>
        </w:rPr>
        <w:t>Managing urban America</w:t>
      </w:r>
      <w:r w:rsidRPr="009B5D46">
        <w:rPr>
          <w:rFonts w:eastAsia="Times New Roman" w:cs="Arial"/>
          <w:color w:val="222222"/>
          <w:shd w:val="clear" w:color="auto" w:fill="FFFFFF"/>
        </w:rPr>
        <w:t>. 7</w:t>
      </w:r>
      <w:r w:rsidRPr="009B5D46">
        <w:rPr>
          <w:rFonts w:eastAsia="Times New Roman" w:cs="Arial"/>
          <w:color w:val="222222"/>
          <w:shd w:val="clear" w:color="auto" w:fill="FFFFFF"/>
          <w:vertAlign w:val="superscript"/>
        </w:rPr>
        <w:t>th</w:t>
      </w:r>
      <w:r w:rsidRPr="009B5D46">
        <w:rPr>
          <w:rFonts w:eastAsia="Times New Roman" w:cs="Arial"/>
          <w:color w:val="222222"/>
          <w:shd w:val="clear" w:color="auto" w:fill="FFFFFF"/>
        </w:rPr>
        <w:t xml:space="preserve"> Ed. CQ Press, 2016.</w:t>
      </w:r>
    </w:p>
    <w:p w14:paraId="7111F1ED" w14:textId="77777777" w:rsidR="00A46A97" w:rsidRPr="009B5D46" w:rsidRDefault="00A46A97" w:rsidP="00A46A97">
      <w:pPr>
        <w:pStyle w:val="ListParagraph"/>
      </w:pPr>
    </w:p>
    <w:p w14:paraId="112E9EE8" w14:textId="4492D7D6" w:rsidR="00A46A97" w:rsidRPr="009006C3" w:rsidRDefault="00A46A97" w:rsidP="00A46A97">
      <w:pPr>
        <w:pStyle w:val="ListParagraph"/>
        <w:numPr>
          <w:ilvl w:val="0"/>
          <w:numId w:val="1"/>
        </w:numPr>
      </w:pPr>
      <w:r w:rsidRPr="009B5D46">
        <w:rPr>
          <w:rFonts w:eastAsia="Times New Roman" w:cs="Arial"/>
          <w:color w:val="222222"/>
          <w:shd w:val="clear" w:color="auto" w:fill="FFFFFF"/>
        </w:rPr>
        <w:t xml:space="preserve">Newell, </w:t>
      </w:r>
      <w:proofErr w:type="spellStart"/>
      <w:r w:rsidRPr="009B5D46">
        <w:rPr>
          <w:rFonts w:eastAsia="Times New Roman" w:cs="Arial"/>
          <w:color w:val="222222"/>
          <w:shd w:val="clear" w:color="auto" w:fill="FFFFFF"/>
        </w:rPr>
        <w:t>Charldean</w:t>
      </w:r>
      <w:proofErr w:type="spellEnd"/>
      <w:r w:rsidRPr="009B5D46">
        <w:rPr>
          <w:rFonts w:eastAsia="Times New Roman" w:cs="Arial"/>
          <w:color w:val="222222"/>
          <w:shd w:val="clear" w:color="auto" w:fill="FFFFFF"/>
        </w:rPr>
        <w:t>, ed. </w:t>
      </w:r>
      <w:r w:rsidRPr="009B5D46">
        <w:rPr>
          <w:rFonts w:eastAsia="Times New Roman" w:cs="Arial"/>
          <w:i/>
          <w:iCs/>
          <w:color w:val="222222"/>
          <w:shd w:val="clear" w:color="auto" w:fill="FFFFFF"/>
        </w:rPr>
        <w:t>The effective local government manager</w:t>
      </w:r>
      <w:r w:rsidRPr="009B5D46">
        <w:rPr>
          <w:rFonts w:eastAsia="Times New Roman" w:cs="Arial"/>
          <w:color w:val="222222"/>
          <w:shd w:val="clear" w:color="auto" w:fill="FFFFFF"/>
        </w:rPr>
        <w:t>. Intl City County Management Assn, 1993.</w:t>
      </w:r>
    </w:p>
    <w:p w14:paraId="1041DEE7" w14:textId="77777777" w:rsidR="009006C3" w:rsidRDefault="009006C3" w:rsidP="009006C3"/>
    <w:p w14:paraId="1FBF7D97" w14:textId="77777777" w:rsidR="009006C3" w:rsidRDefault="009006C3" w:rsidP="009006C3"/>
    <w:p w14:paraId="44E7C127" w14:textId="69A0526E" w:rsidR="009006C3" w:rsidRDefault="009006C3" w:rsidP="009006C3">
      <w:pPr>
        <w:rPr>
          <w:b/>
          <w:u w:val="single"/>
        </w:rPr>
      </w:pPr>
      <w:r w:rsidRPr="009006C3">
        <w:rPr>
          <w:b/>
          <w:u w:val="single"/>
        </w:rPr>
        <w:t>In-Person Attendance for Fall 2020</w:t>
      </w:r>
    </w:p>
    <w:p w14:paraId="46874052" w14:textId="77777777" w:rsidR="009006C3" w:rsidRDefault="009006C3" w:rsidP="009006C3"/>
    <w:p w14:paraId="4DBB5504" w14:textId="008C2EAE" w:rsidR="009006C3" w:rsidRDefault="009006C3" w:rsidP="009006C3">
      <w:r>
        <w:t xml:space="preserve">Given the extraordinary nature of the pandemic and the risk it posses on many students, members of the community, and their families, I am taking precautions to limit the risk any individual will endure to take this course. </w:t>
      </w:r>
    </w:p>
    <w:p w14:paraId="6F03D195" w14:textId="75A535C8" w:rsidR="009006C3" w:rsidRPr="009006C3" w:rsidRDefault="009006C3" w:rsidP="00FA733C">
      <w:pPr>
        <w:pStyle w:val="ListParagraph"/>
        <w:numPr>
          <w:ilvl w:val="0"/>
          <w:numId w:val="14"/>
        </w:numPr>
      </w:pPr>
      <w:r>
        <w:t xml:space="preserve">First, I am limiting the number of in-person sessions down to </w:t>
      </w:r>
      <w:r w:rsidRPr="00FA733C">
        <w:rPr>
          <w:b/>
        </w:rPr>
        <w:t>Three</w:t>
      </w:r>
      <w:r>
        <w:t xml:space="preserve"> sessions on September 3</w:t>
      </w:r>
      <w:r w:rsidRPr="00FA733C">
        <w:rPr>
          <w:vertAlign w:val="superscript"/>
        </w:rPr>
        <w:t>rd</w:t>
      </w:r>
      <w:r>
        <w:t>, October 5</w:t>
      </w:r>
      <w:r w:rsidRPr="00FA733C">
        <w:rPr>
          <w:vertAlign w:val="superscript"/>
        </w:rPr>
        <w:t>th</w:t>
      </w:r>
      <w:r>
        <w:t>, and November 2</w:t>
      </w:r>
      <w:r w:rsidRPr="00FA733C">
        <w:rPr>
          <w:vertAlign w:val="superscript"/>
        </w:rPr>
        <w:t>nd</w:t>
      </w:r>
      <w:r>
        <w:t xml:space="preserve">. No other in-person sessions will be scheduled for the semester. These sessions will be used to foster dialogues about the materials discussed up to that point. </w:t>
      </w:r>
    </w:p>
    <w:p w14:paraId="1CE77A24" w14:textId="1446FA14" w:rsidR="009006C3" w:rsidRDefault="009006C3" w:rsidP="00FA733C">
      <w:pPr>
        <w:pStyle w:val="ListParagraph"/>
        <w:numPr>
          <w:ilvl w:val="0"/>
          <w:numId w:val="14"/>
        </w:numPr>
      </w:pPr>
      <w:r>
        <w:t xml:space="preserve">Second, </w:t>
      </w:r>
      <w:r w:rsidRPr="00FA733C">
        <w:rPr>
          <w:u w:val="single"/>
        </w:rPr>
        <w:t>Attendance will not be mandatory</w:t>
      </w:r>
      <w:r>
        <w:t>. I will take no punitive action if you never step foot in my classroom this semester. I want to minimize exposure for everyone, if you do not feel like coming up to campus please don’t.</w:t>
      </w:r>
    </w:p>
    <w:p w14:paraId="0D731DB2" w14:textId="63BEB721" w:rsidR="009006C3" w:rsidRDefault="009006C3" w:rsidP="00FA733C">
      <w:pPr>
        <w:pStyle w:val="ListParagraph"/>
        <w:numPr>
          <w:ilvl w:val="0"/>
          <w:numId w:val="14"/>
        </w:numPr>
      </w:pPr>
      <w:r>
        <w:t>Third, all material for the semester (including submission of assignments), will be accessible online. There are recorded lectures and discussions boards that you will be given access too. This will be the primary way the course material is delivered this semester.</w:t>
      </w:r>
    </w:p>
    <w:p w14:paraId="1BA6A96F" w14:textId="323EE96B" w:rsidR="009006C3" w:rsidRDefault="009006C3" w:rsidP="00FA733C">
      <w:pPr>
        <w:pStyle w:val="ListParagraph"/>
        <w:numPr>
          <w:ilvl w:val="0"/>
          <w:numId w:val="14"/>
        </w:numPr>
      </w:pPr>
      <w:r>
        <w:t xml:space="preserve">Fourth, </w:t>
      </w:r>
      <w:r w:rsidR="00697AA2">
        <w:t>on the days we do have an in-person class, do not attend if you have any of the symptoms listed on the Healthy Vandals website. I will notify everyone the day of if the class is still planned to continue that day. There is always a chance I have symptoms and will need to cancel the in-person session.</w:t>
      </w:r>
    </w:p>
    <w:p w14:paraId="2BF9725B" w14:textId="2600FA29" w:rsidR="00FA733C" w:rsidRDefault="00FA733C" w:rsidP="00FA733C">
      <w:pPr>
        <w:pStyle w:val="ListParagraph"/>
        <w:numPr>
          <w:ilvl w:val="0"/>
          <w:numId w:val="14"/>
        </w:numPr>
      </w:pPr>
      <w:r w:rsidRPr="00FA733C">
        <w:rPr>
          <w:u w:val="single"/>
        </w:rPr>
        <w:t>Fifth, I will not have any in-person office hour meetings this year.</w:t>
      </w:r>
      <w:r>
        <w:t xml:space="preserve"> I will be available to zoom or call as wanted or needed. Do not hesitate to reach out to me to schedule a time to discuss class issues.</w:t>
      </w:r>
    </w:p>
    <w:p w14:paraId="328D8B9C" w14:textId="77777777" w:rsidR="00697AA2" w:rsidRDefault="00697AA2" w:rsidP="009006C3"/>
    <w:p w14:paraId="7B319C10" w14:textId="73795CC5" w:rsidR="00697AA2" w:rsidRPr="009006C3" w:rsidRDefault="00697AA2" w:rsidP="009006C3">
      <w:pPr>
        <w:rPr>
          <w:u w:val="single"/>
        </w:rPr>
      </w:pPr>
      <w:r>
        <w:t xml:space="preserve">If you have any questions about the material or concerns, please email me first. I am also giving all of you my personal phone number to contact me in case something comes up. I am open to discuss anything and everything with you regarding the class and </w:t>
      </w:r>
      <w:proofErr w:type="spellStart"/>
      <w:r>
        <w:t>Covid</w:t>
      </w:r>
      <w:proofErr w:type="spellEnd"/>
      <w:r>
        <w:t>. My personal number is 214-924-9994.</w:t>
      </w:r>
    </w:p>
    <w:p w14:paraId="764B0779" w14:textId="77777777" w:rsidR="00A46A97" w:rsidRDefault="00A46A97"/>
    <w:p w14:paraId="5743B499" w14:textId="3793911B" w:rsidR="00575446" w:rsidRPr="00575446" w:rsidRDefault="00575446" w:rsidP="00575446">
      <w:pPr>
        <w:ind w:right="-720"/>
        <w:rPr>
          <w:rFonts w:cs="Times New Roman"/>
          <w:bCs/>
        </w:rPr>
      </w:pPr>
      <w:r w:rsidRPr="00575446">
        <w:rPr>
          <w:rFonts w:cs="Times New Roman"/>
          <w:b/>
          <w:bCs/>
          <w:u w:val="single"/>
        </w:rPr>
        <w:t>Blackboard</w:t>
      </w:r>
    </w:p>
    <w:p w14:paraId="5B742D98" w14:textId="62BC8F37" w:rsidR="00575446" w:rsidRPr="00575446" w:rsidRDefault="00575446" w:rsidP="00575446">
      <w:pPr>
        <w:ind w:right="-720"/>
        <w:rPr>
          <w:rFonts w:cs="Times New Roman"/>
          <w:bCs/>
        </w:rPr>
      </w:pPr>
      <w:r w:rsidRPr="00575446">
        <w:rPr>
          <w:rFonts w:cs="Times New Roman"/>
          <w:bCs/>
        </w:rPr>
        <w:lastRenderedPageBreak/>
        <w:t xml:space="preserve">The course will have a Blackboard page, which may be accessed at </w:t>
      </w:r>
      <w:hyperlink r:id="rId6" w:history="1">
        <w:r w:rsidRPr="00575446">
          <w:rPr>
            <w:rStyle w:val="Hyperlink"/>
            <w:rFonts w:cs="Times New Roman"/>
            <w:bCs/>
          </w:rPr>
          <w:t>https://bblearn.uidaho.edu/</w:t>
        </w:r>
      </w:hyperlink>
      <w:r w:rsidRPr="00575446">
        <w:rPr>
          <w:rFonts w:cs="Times New Roman"/>
          <w:bCs/>
        </w:rPr>
        <w:t xml:space="preserve">. It will contain this syllabus, links </w:t>
      </w:r>
      <w:r>
        <w:rPr>
          <w:rFonts w:cs="Times New Roman"/>
          <w:bCs/>
        </w:rPr>
        <w:t>to or electronic versions of the reading materials</w:t>
      </w:r>
      <w:r w:rsidRPr="00575446">
        <w:rPr>
          <w:rFonts w:cs="Times New Roman"/>
          <w:bCs/>
        </w:rPr>
        <w:t xml:space="preserve">, and </w:t>
      </w:r>
      <w:r>
        <w:rPr>
          <w:rFonts w:cs="Times New Roman"/>
          <w:bCs/>
        </w:rPr>
        <w:t>other course content as needed</w:t>
      </w:r>
      <w:r w:rsidRPr="00575446">
        <w:rPr>
          <w:rFonts w:cs="Times New Roman"/>
          <w:bCs/>
        </w:rPr>
        <w:t xml:space="preserve">. </w:t>
      </w:r>
    </w:p>
    <w:p w14:paraId="5DDC2AA9" w14:textId="057FFF6D" w:rsidR="008A4D25" w:rsidRDefault="008A4D25"/>
    <w:p w14:paraId="76CF0CC4" w14:textId="28D7EA0F" w:rsidR="00575446" w:rsidRPr="00911DA8" w:rsidRDefault="008A4D25">
      <w:pPr>
        <w:rPr>
          <w:b/>
        </w:rPr>
      </w:pPr>
      <w:r w:rsidRPr="00911DA8">
        <w:rPr>
          <w:b/>
        </w:rPr>
        <w:t>Grading Policy</w:t>
      </w:r>
    </w:p>
    <w:p w14:paraId="625777ED" w14:textId="77777777" w:rsidR="00911DA8" w:rsidRDefault="00575446" w:rsidP="00911DA8">
      <w:r>
        <w:t>Students</w:t>
      </w:r>
      <w:r w:rsidRPr="0050739E">
        <w:t xml:space="preserve"> will be responsible for assigned readings, class lectures/discussions, participation in-class and other assignments.  You are expected to come to class prepared to discuss the readings.</w:t>
      </w:r>
    </w:p>
    <w:p w14:paraId="73B3EE88" w14:textId="50C6724C" w:rsidR="00575446" w:rsidRPr="00911DA8" w:rsidRDefault="00575446" w:rsidP="00911DA8">
      <w:pPr>
        <w:ind w:firstLine="720"/>
      </w:pPr>
      <w:r w:rsidRPr="00D75355">
        <w:t xml:space="preserve">Grades in this course will be awarded based on your performance during the semester. The grade is determined entirely by a student’s scores on the </w:t>
      </w:r>
      <w:r>
        <w:t>exams</w:t>
      </w:r>
      <w:r w:rsidRPr="00D75355">
        <w:t xml:space="preserve">, </w:t>
      </w:r>
      <w:r>
        <w:t xml:space="preserve">memos, </w:t>
      </w:r>
      <w:r w:rsidR="0013355E">
        <w:t xml:space="preserve">and </w:t>
      </w:r>
      <w:r>
        <w:t>projects,</w:t>
      </w:r>
      <w:r w:rsidR="0013355E">
        <w:t xml:space="preserve"> in addition to</w:t>
      </w:r>
      <w:r>
        <w:t xml:space="preserve"> general professionalism</w:t>
      </w:r>
      <w:r w:rsidRPr="00D75355">
        <w:t>.</w:t>
      </w:r>
      <w:r>
        <w:t xml:space="preserve"> Students are responsible for all reading assignments. </w:t>
      </w:r>
      <w:r>
        <w:rPr>
          <w:i/>
        </w:rPr>
        <w:t>Lectures will expand beyond the reading material, using it as a basis for more in-depth discussion</w:t>
      </w:r>
      <w:r w:rsidR="0013355E">
        <w:rPr>
          <w:i/>
        </w:rPr>
        <w:t>s</w:t>
      </w:r>
      <w:r>
        <w:rPr>
          <w:i/>
        </w:rPr>
        <w:t xml:space="preserve"> of the material</w:t>
      </w:r>
      <w:r>
        <w:t>.</w:t>
      </w:r>
    </w:p>
    <w:p w14:paraId="58D2BEA8" w14:textId="77777777" w:rsidR="00575446" w:rsidRDefault="00575446"/>
    <w:p w14:paraId="27E91890" w14:textId="35AF07A9" w:rsidR="00575446" w:rsidRPr="00911DA8" w:rsidRDefault="00575446" w:rsidP="00911DA8">
      <w:pPr>
        <w:ind w:firstLine="720"/>
        <w:rPr>
          <w:b/>
        </w:rPr>
      </w:pPr>
      <w:r w:rsidRPr="00911DA8">
        <w:rPr>
          <w:b/>
        </w:rPr>
        <w:t>Professionalism 10%</w:t>
      </w:r>
    </w:p>
    <w:p w14:paraId="572419CF" w14:textId="4E044A99" w:rsidR="009F25CD" w:rsidRDefault="009F25CD" w:rsidP="00911DA8">
      <w:pPr>
        <w:ind w:left="720"/>
      </w:pPr>
      <w:r>
        <w:t>Students are expected to act and behave as pro</w:t>
      </w:r>
      <w:r w:rsidR="008B2797">
        <w:t xml:space="preserve">fessionals during class or in any interaction with students or university officials. This grade will be assessed subjectively by the instructor based on </w:t>
      </w:r>
      <w:r w:rsidR="00B61AD2">
        <w:t>viewing/listening to course lectures</w:t>
      </w:r>
      <w:r w:rsidR="008B2797">
        <w:t>, participation</w:t>
      </w:r>
      <w:r w:rsidR="00B61AD2">
        <w:t xml:space="preserve"> in discussions on the discussion board</w:t>
      </w:r>
      <w:r w:rsidR="008B2797">
        <w:t xml:space="preserve">, </w:t>
      </w:r>
      <w:r w:rsidR="0013355E">
        <w:t>and generally defined</w:t>
      </w:r>
      <w:r w:rsidR="008B2797">
        <w:t xml:space="preserve"> professional behavior. </w:t>
      </w:r>
    </w:p>
    <w:p w14:paraId="7B57FB8D" w14:textId="77777777" w:rsidR="008B2797" w:rsidRDefault="008B2797"/>
    <w:p w14:paraId="5E95D8E7" w14:textId="05A439D8" w:rsidR="00575446" w:rsidRPr="00911DA8" w:rsidRDefault="00B61AD2" w:rsidP="00911DA8">
      <w:pPr>
        <w:ind w:left="720"/>
        <w:rPr>
          <w:b/>
        </w:rPr>
      </w:pPr>
      <w:r>
        <w:rPr>
          <w:b/>
        </w:rPr>
        <w:t>Midterm Exam 25</w:t>
      </w:r>
      <w:r w:rsidR="00575446" w:rsidRPr="00911DA8">
        <w:rPr>
          <w:b/>
        </w:rPr>
        <w:t>%</w:t>
      </w:r>
    </w:p>
    <w:p w14:paraId="63BC77F7" w14:textId="77777777" w:rsidR="008B2797" w:rsidRPr="00911DA8" w:rsidRDefault="008B2797" w:rsidP="00911DA8">
      <w:pPr>
        <w:ind w:left="720"/>
        <w:rPr>
          <w:b/>
        </w:rPr>
      </w:pPr>
      <w:r w:rsidRPr="00911DA8">
        <w:rPr>
          <w:b/>
        </w:rPr>
        <w:t>Final Exam 20%</w:t>
      </w:r>
    </w:p>
    <w:p w14:paraId="6DC3BD05" w14:textId="02AEFAD3" w:rsidR="008B2797" w:rsidRDefault="008B2797" w:rsidP="00911DA8">
      <w:pPr>
        <w:ind w:left="720"/>
      </w:pPr>
      <w:r>
        <w:t xml:space="preserve">The exams for this class are not cumulative. The midterm will cover all material before midterm, and the final will cover all material after the midterm. </w:t>
      </w:r>
      <w:r w:rsidR="00814439">
        <w:t>Details regarding the administration of the exams will be provided closer to the exam dates.</w:t>
      </w:r>
    </w:p>
    <w:p w14:paraId="1A9262EA" w14:textId="77777777" w:rsidR="008B2797" w:rsidRDefault="008B2797" w:rsidP="00911DA8">
      <w:pPr>
        <w:ind w:left="720"/>
      </w:pPr>
    </w:p>
    <w:p w14:paraId="5EE56B12" w14:textId="5CAEF402" w:rsidR="00575446" w:rsidRPr="00911DA8" w:rsidRDefault="00B61AD2" w:rsidP="00911DA8">
      <w:pPr>
        <w:ind w:left="720"/>
        <w:rPr>
          <w:b/>
        </w:rPr>
      </w:pPr>
      <w:r>
        <w:rPr>
          <w:b/>
        </w:rPr>
        <w:t>Memos 20</w:t>
      </w:r>
      <w:r w:rsidR="00575446" w:rsidRPr="00911DA8">
        <w:rPr>
          <w:b/>
        </w:rPr>
        <w:t>%</w:t>
      </w:r>
    </w:p>
    <w:p w14:paraId="412A432E" w14:textId="0B3FB031" w:rsidR="00814439" w:rsidRDefault="008B2797" w:rsidP="00911DA8">
      <w:pPr>
        <w:ind w:left="720"/>
      </w:pPr>
      <w:r>
        <w:t xml:space="preserve">Over the course of the semester you are expected to create </w:t>
      </w:r>
      <w:r w:rsidR="00B61AD2" w:rsidRPr="00B61AD2">
        <w:rPr>
          <w:u w:val="single"/>
        </w:rPr>
        <w:t>four</w:t>
      </w:r>
      <w:r>
        <w:t xml:space="preserve"> professional memos based on readings in the class. </w:t>
      </w:r>
      <w:r w:rsidR="009E52A9">
        <w:t>One memo will be due Nov. 9</w:t>
      </w:r>
      <w:r w:rsidR="00814439" w:rsidRPr="00814439">
        <w:rPr>
          <w:vertAlign w:val="superscript"/>
        </w:rPr>
        <w:t>th</w:t>
      </w:r>
      <w:r w:rsidR="00814439">
        <w:t xml:space="preserve"> and can be from any of the readings listed on #37 of the course reading</w:t>
      </w:r>
      <w:r w:rsidR="0013355E">
        <w:t>s</w:t>
      </w:r>
      <w:r w:rsidR="00814439">
        <w:t xml:space="preserve">. The other two memos can be written about any reading assigned in the course and are due </w:t>
      </w:r>
      <w:r w:rsidR="006C213D">
        <w:t>Sunday by midnight of the week the reading was assigned</w:t>
      </w:r>
      <w:r w:rsidR="00814439">
        <w:t>.</w:t>
      </w:r>
    </w:p>
    <w:p w14:paraId="370E3797" w14:textId="6F26102C" w:rsidR="00814439" w:rsidRDefault="00814439" w:rsidP="00C234B7">
      <w:pPr>
        <w:ind w:left="720"/>
      </w:pPr>
      <w:r>
        <w:t xml:space="preserve">Memos are </w:t>
      </w:r>
      <w:r w:rsidR="0013355E">
        <w:t xml:space="preserve">to be no longer than 1 page, look </w:t>
      </w:r>
      <w:r>
        <w:t>as professionally as possible, and include the following information:</w:t>
      </w:r>
    </w:p>
    <w:p w14:paraId="377767C2" w14:textId="44220F2B" w:rsidR="00814439" w:rsidRDefault="00814439" w:rsidP="00911DA8">
      <w:pPr>
        <w:pStyle w:val="ListParagraph"/>
        <w:numPr>
          <w:ilvl w:val="0"/>
          <w:numId w:val="4"/>
        </w:numPr>
        <w:ind w:left="1440"/>
      </w:pPr>
      <w:r>
        <w:t>A brief summary of the point of the reading.</w:t>
      </w:r>
    </w:p>
    <w:p w14:paraId="1C4BF6AF" w14:textId="6DB14146" w:rsidR="00814439" w:rsidRDefault="00814439" w:rsidP="00911DA8">
      <w:pPr>
        <w:pStyle w:val="ListParagraph"/>
        <w:numPr>
          <w:ilvl w:val="0"/>
          <w:numId w:val="4"/>
        </w:numPr>
        <w:ind w:left="1440"/>
      </w:pPr>
      <w:r>
        <w:t>How the reading applies to a local government.</w:t>
      </w:r>
    </w:p>
    <w:p w14:paraId="2313868B" w14:textId="37FDCADF" w:rsidR="00814439" w:rsidRDefault="00814439" w:rsidP="00911DA8">
      <w:pPr>
        <w:pStyle w:val="ListParagraph"/>
        <w:numPr>
          <w:ilvl w:val="0"/>
          <w:numId w:val="4"/>
        </w:numPr>
        <w:ind w:left="1440"/>
      </w:pPr>
      <w:r>
        <w:t>What strategic actions can/should be taken based on the information in the reading.</w:t>
      </w:r>
    </w:p>
    <w:p w14:paraId="74E242B2" w14:textId="22476185" w:rsidR="00814439" w:rsidRDefault="00814439" w:rsidP="00C234B7">
      <w:pPr>
        <w:ind w:left="720"/>
      </w:pPr>
      <w:r>
        <w:t>The goal of the</w:t>
      </w:r>
      <w:r w:rsidR="0013355E">
        <w:t>se</w:t>
      </w:r>
      <w:r>
        <w:t xml:space="preserve"> memos is to practice communicatin</w:t>
      </w:r>
      <w:r w:rsidR="00911DA8">
        <w:t>g lots of information concisely. This skill will help your career more than other, more technical skills.</w:t>
      </w:r>
    </w:p>
    <w:p w14:paraId="7CE9661F" w14:textId="77777777" w:rsidR="008B2797" w:rsidRDefault="008B2797" w:rsidP="00911DA8">
      <w:pPr>
        <w:ind w:left="720"/>
      </w:pPr>
    </w:p>
    <w:p w14:paraId="77ABC2C2" w14:textId="5124B071" w:rsidR="00575446" w:rsidRPr="00911DA8" w:rsidRDefault="00575446" w:rsidP="00911DA8">
      <w:pPr>
        <w:ind w:left="720"/>
        <w:rPr>
          <w:b/>
        </w:rPr>
      </w:pPr>
      <w:r w:rsidRPr="00911DA8">
        <w:rPr>
          <w:b/>
        </w:rPr>
        <w:t>Project</w:t>
      </w:r>
      <w:r w:rsidR="008E429D" w:rsidRPr="00911DA8">
        <w:rPr>
          <w:b/>
        </w:rPr>
        <w:t xml:space="preserve"> 25%</w:t>
      </w:r>
    </w:p>
    <w:p w14:paraId="0D7BB9DC" w14:textId="0C2102AC" w:rsidR="00575446" w:rsidRDefault="00911DA8" w:rsidP="00911DA8">
      <w:pPr>
        <w:ind w:left="720"/>
      </w:pPr>
      <w:r>
        <w:lastRenderedPageBreak/>
        <w:t xml:space="preserve">Students will pick out one general-purpose local government (city or county), collect public data, and assess the political, economic, and social structure of the city. Details about the project will be given a week after midterms. </w:t>
      </w:r>
    </w:p>
    <w:p w14:paraId="4F147D5D" w14:textId="77777777" w:rsidR="00911DA8" w:rsidRDefault="00911DA8"/>
    <w:p w14:paraId="6F2DD68B" w14:textId="77777777" w:rsidR="008A4D25" w:rsidRPr="00911DA8" w:rsidRDefault="008A4D25">
      <w:pPr>
        <w:rPr>
          <w:b/>
          <w:u w:val="single"/>
        </w:rPr>
      </w:pPr>
      <w:r w:rsidRPr="00911DA8">
        <w:rPr>
          <w:b/>
          <w:u w:val="single"/>
        </w:rPr>
        <w:t xml:space="preserve">Calendar </w:t>
      </w:r>
    </w:p>
    <w:p w14:paraId="4C8C8895" w14:textId="77777777" w:rsidR="00CF021C" w:rsidRDefault="00CF021C"/>
    <w:tbl>
      <w:tblPr>
        <w:tblW w:w="8820" w:type="dxa"/>
        <w:tblInd w:w="93" w:type="dxa"/>
        <w:tblLook w:val="04A0" w:firstRow="1" w:lastRow="0" w:firstColumn="1" w:lastColumn="0" w:noHBand="0" w:noVBand="1"/>
      </w:tblPr>
      <w:tblGrid>
        <w:gridCol w:w="1300"/>
        <w:gridCol w:w="6220"/>
        <w:gridCol w:w="1300"/>
      </w:tblGrid>
      <w:tr w:rsidR="00911DA8" w:rsidRPr="00911DA8" w14:paraId="27542566" w14:textId="77777777" w:rsidTr="00911DA8">
        <w:trPr>
          <w:trHeight w:val="320"/>
        </w:trPr>
        <w:tc>
          <w:tcPr>
            <w:tcW w:w="1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F5BCA9D" w14:textId="75CCF79A" w:rsidR="00911DA8" w:rsidRPr="00911DA8" w:rsidRDefault="001C1F51" w:rsidP="00911DA8">
            <w:pPr>
              <w:rPr>
                <w:rFonts w:ascii="Cambria" w:eastAsia="Times New Roman" w:hAnsi="Cambria" w:cs="Times New Roman"/>
                <w:b/>
                <w:bCs/>
                <w:color w:val="000000"/>
              </w:rPr>
            </w:pPr>
            <w:r>
              <w:rPr>
                <w:rFonts w:ascii="Cambria" w:eastAsia="Times New Roman" w:hAnsi="Cambria" w:cs="Times New Roman"/>
                <w:b/>
                <w:bCs/>
                <w:color w:val="000000"/>
              </w:rPr>
              <w:t>Week of</w:t>
            </w:r>
          </w:p>
        </w:tc>
        <w:tc>
          <w:tcPr>
            <w:tcW w:w="6220" w:type="dxa"/>
            <w:tcBorders>
              <w:top w:val="single" w:sz="8" w:space="0" w:color="auto"/>
              <w:left w:val="nil"/>
              <w:bottom w:val="single" w:sz="8" w:space="0" w:color="auto"/>
              <w:right w:val="single" w:sz="4" w:space="0" w:color="auto"/>
            </w:tcBorders>
            <w:shd w:val="clear" w:color="auto" w:fill="auto"/>
            <w:noWrap/>
            <w:vAlign w:val="bottom"/>
            <w:hideMark/>
          </w:tcPr>
          <w:p w14:paraId="0F78D024" w14:textId="77777777" w:rsidR="00911DA8" w:rsidRPr="00911DA8" w:rsidRDefault="00911DA8" w:rsidP="00911DA8">
            <w:pPr>
              <w:rPr>
                <w:rFonts w:ascii="Cambria" w:eastAsia="Times New Roman" w:hAnsi="Cambria" w:cs="Times New Roman"/>
                <w:b/>
                <w:bCs/>
                <w:color w:val="000000"/>
              </w:rPr>
            </w:pPr>
            <w:r w:rsidRPr="00911DA8">
              <w:rPr>
                <w:rFonts w:ascii="Cambria" w:eastAsia="Times New Roman" w:hAnsi="Cambria" w:cs="Times New Roman"/>
                <w:b/>
                <w:bCs/>
                <w:color w:val="000000"/>
              </w:rPr>
              <w:t>Topic</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28D5A628" w14:textId="77777777" w:rsidR="00911DA8" w:rsidRPr="00911DA8" w:rsidRDefault="00911DA8" w:rsidP="00911DA8">
            <w:pPr>
              <w:rPr>
                <w:rFonts w:ascii="Cambria" w:eastAsia="Times New Roman" w:hAnsi="Cambria" w:cs="Times New Roman"/>
                <w:b/>
                <w:bCs/>
                <w:color w:val="000000"/>
              </w:rPr>
            </w:pPr>
            <w:r w:rsidRPr="00911DA8">
              <w:rPr>
                <w:rFonts w:ascii="Cambria" w:eastAsia="Times New Roman" w:hAnsi="Cambria" w:cs="Times New Roman"/>
                <w:b/>
                <w:bCs/>
                <w:color w:val="000000"/>
              </w:rPr>
              <w:t>Readings</w:t>
            </w:r>
          </w:p>
        </w:tc>
      </w:tr>
      <w:tr w:rsidR="00911DA8" w:rsidRPr="00911DA8" w14:paraId="24ACEB76" w14:textId="77777777" w:rsidTr="00911DA8">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22B7DDD" w14:textId="6DE71D43" w:rsidR="00911DA8" w:rsidRPr="00911DA8" w:rsidRDefault="00911DA8" w:rsidP="00911DA8">
            <w:pPr>
              <w:jc w:val="right"/>
              <w:rPr>
                <w:rFonts w:ascii="Cambria" w:eastAsia="Times New Roman" w:hAnsi="Cambria" w:cs="Times New Roman"/>
                <w:color w:val="000000"/>
              </w:rPr>
            </w:pPr>
            <w:r w:rsidRPr="00911DA8">
              <w:rPr>
                <w:rFonts w:ascii="Cambria" w:eastAsia="Times New Roman" w:hAnsi="Cambria" w:cs="Times New Roman"/>
                <w:color w:val="000000"/>
              </w:rPr>
              <w:t>2</w:t>
            </w:r>
            <w:r w:rsidR="008D4AE3">
              <w:rPr>
                <w:rFonts w:ascii="Cambria" w:eastAsia="Times New Roman" w:hAnsi="Cambria" w:cs="Times New Roman"/>
                <w:color w:val="000000"/>
              </w:rPr>
              <w:t>4</w:t>
            </w:r>
            <w:r w:rsidRPr="00911DA8">
              <w:rPr>
                <w:rFonts w:ascii="Cambria" w:eastAsia="Times New Roman" w:hAnsi="Cambria" w:cs="Times New Roman"/>
                <w:color w:val="000000"/>
              </w:rPr>
              <w:t>-Aug</w:t>
            </w:r>
          </w:p>
        </w:tc>
        <w:tc>
          <w:tcPr>
            <w:tcW w:w="6220" w:type="dxa"/>
            <w:tcBorders>
              <w:top w:val="nil"/>
              <w:left w:val="nil"/>
              <w:bottom w:val="single" w:sz="4" w:space="0" w:color="auto"/>
              <w:right w:val="single" w:sz="4" w:space="0" w:color="auto"/>
            </w:tcBorders>
            <w:shd w:val="clear" w:color="auto" w:fill="auto"/>
            <w:noWrap/>
            <w:vAlign w:val="bottom"/>
            <w:hideMark/>
          </w:tcPr>
          <w:p w14:paraId="39886FE3" w14:textId="77777777" w:rsidR="00911DA8" w:rsidRPr="00911DA8" w:rsidRDefault="00911DA8" w:rsidP="00911DA8">
            <w:pPr>
              <w:rPr>
                <w:rFonts w:ascii="Cambria" w:eastAsia="Times New Roman" w:hAnsi="Cambria" w:cs="Times New Roman"/>
                <w:color w:val="000000"/>
              </w:rPr>
            </w:pPr>
            <w:r w:rsidRPr="00911DA8">
              <w:rPr>
                <w:rFonts w:ascii="Cambria" w:eastAsia="Times New Roman" w:hAnsi="Cambria" w:cs="Times New Roman"/>
                <w:color w:val="000000"/>
              </w:rPr>
              <w:t>Class introduction/types of goods.</w:t>
            </w:r>
          </w:p>
        </w:tc>
        <w:tc>
          <w:tcPr>
            <w:tcW w:w="1300" w:type="dxa"/>
            <w:tcBorders>
              <w:top w:val="nil"/>
              <w:left w:val="nil"/>
              <w:bottom w:val="single" w:sz="4" w:space="0" w:color="auto"/>
              <w:right w:val="single" w:sz="8" w:space="0" w:color="auto"/>
            </w:tcBorders>
            <w:shd w:val="clear" w:color="auto" w:fill="auto"/>
            <w:noWrap/>
            <w:vAlign w:val="bottom"/>
            <w:hideMark/>
          </w:tcPr>
          <w:p w14:paraId="423920D2" w14:textId="77777777" w:rsidR="00911DA8" w:rsidRPr="00911DA8" w:rsidRDefault="00911DA8" w:rsidP="00911DA8">
            <w:pPr>
              <w:rPr>
                <w:rFonts w:ascii="Cambria" w:eastAsia="Times New Roman" w:hAnsi="Cambria" w:cs="Times New Roman"/>
                <w:color w:val="000000"/>
              </w:rPr>
            </w:pPr>
            <w:r w:rsidRPr="00911DA8">
              <w:rPr>
                <w:rFonts w:ascii="Cambria" w:eastAsia="Times New Roman" w:hAnsi="Cambria" w:cs="Times New Roman"/>
                <w:color w:val="000000"/>
              </w:rPr>
              <w:t> </w:t>
            </w:r>
          </w:p>
        </w:tc>
      </w:tr>
      <w:tr w:rsidR="00911DA8" w:rsidRPr="00911DA8" w14:paraId="45A662CC" w14:textId="77777777" w:rsidTr="00911DA8">
        <w:trPr>
          <w:trHeight w:val="300"/>
        </w:trPr>
        <w:tc>
          <w:tcPr>
            <w:tcW w:w="1300" w:type="dxa"/>
            <w:tcBorders>
              <w:top w:val="nil"/>
              <w:left w:val="single" w:sz="8" w:space="0" w:color="auto"/>
              <w:bottom w:val="single" w:sz="4" w:space="0" w:color="auto"/>
              <w:right w:val="single" w:sz="4" w:space="0" w:color="auto"/>
            </w:tcBorders>
            <w:shd w:val="clear" w:color="000000" w:fill="BFBFBF"/>
            <w:noWrap/>
            <w:vAlign w:val="bottom"/>
            <w:hideMark/>
          </w:tcPr>
          <w:p w14:paraId="18D1D92C" w14:textId="03674727" w:rsidR="00911DA8" w:rsidRPr="00911DA8" w:rsidRDefault="008D4AE3" w:rsidP="00911DA8">
            <w:pPr>
              <w:jc w:val="right"/>
              <w:rPr>
                <w:rFonts w:ascii="Cambria" w:eastAsia="Times New Roman" w:hAnsi="Cambria" w:cs="Times New Roman"/>
                <w:color w:val="000000"/>
              </w:rPr>
            </w:pPr>
            <w:r>
              <w:rPr>
                <w:rFonts w:ascii="Cambria" w:eastAsia="Times New Roman" w:hAnsi="Cambria" w:cs="Times New Roman"/>
                <w:color w:val="000000"/>
              </w:rPr>
              <w:t>31</w:t>
            </w:r>
            <w:r w:rsidR="00911DA8" w:rsidRPr="00911DA8">
              <w:rPr>
                <w:rFonts w:ascii="Cambria" w:eastAsia="Times New Roman" w:hAnsi="Cambria" w:cs="Times New Roman"/>
                <w:color w:val="000000"/>
              </w:rPr>
              <w:t>-</w:t>
            </w:r>
            <w:r>
              <w:rPr>
                <w:rFonts w:ascii="Cambria" w:eastAsia="Times New Roman" w:hAnsi="Cambria" w:cs="Times New Roman"/>
                <w:color w:val="000000"/>
              </w:rPr>
              <w:t>Aug</w:t>
            </w:r>
          </w:p>
        </w:tc>
        <w:tc>
          <w:tcPr>
            <w:tcW w:w="6220" w:type="dxa"/>
            <w:tcBorders>
              <w:top w:val="nil"/>
              <w:left w:val="nil"/>
              <w:bottom w:val="single" w:sz="4" w:space="0" w:color="auto"/>
              <w:right w:val="single" w:sz="4" w:space="0" w:color="auto"/>
            </w:tcBorders>
            <w:shd w:val="clear" w:color="000000" w:fill="BFBFBF"/>
            <w:noWrap/>
            <w:vAlign w:val="bottom"/>
            <w:hideMark/>
          </w:tcPr>
          <w:p w14:paraId="45853584" w14:textId="77777777" w:rsidR="00911DA8" w:rsidRPr="00911DA8" w:rsidRDefault="00911DA8" w:rsidP="00911DA8">
            <w:pPr>
              <w:rPr>
                <w:rFonts w:ascii="Cambria" w:eastAsia="Times New Roman" w:hAnsi="Cambria" w:cs="Times New Roman"/>
                <w:color w:val="000000"/>
              </w:rPr>
            </w:pPr>
            <w:r w:rsidRPr="00911DA8">
              <w:rPr>
                <w:rFonts w:ascii="Cambria" w:eastAsia="Times New Roman" w:hAnsi="Cambria" w:cs="Times New Roman"/>
                <w:color w:val="000000"/>
              </w:rPr>
              <w:t>What is a local government and why do they matter?</w:t>
            </w:r>
          </w:p>
        </w:tc>
        <w:tc>
          <w:tcPr>
            <w:tcW w:w="1300" w:type="dxa"/>
            <w:tcBorders>
              <w:top w:val="nil"/>
              <w:left w:val="nil"/>
              <w:bottom w:val="single" w:sz="4" w:space="0" w:color="auto"/>
              <w:right w:val="single" w:sz="8" w:space="0" w:color="auto"/>
            </w:tcBorders>
            <w:shd w:val="clear" w:color="000000" w:fill="BFBFBF"/>
            <w:noWrap/>
            <w:vAlign w:val="bottom"/>
            <w:hideMark/>
          </w:tcPr>
          <w:p w14:paraId="2262DC33" w14:textId="77777777" w:rsidR="00911DA8" w:rsidRPr="00911DA8" w:rsidRDefault="00911DA8" w:rsidP="00911DA8">
            <w:pPr>
              <w:rPr>
                <w:rFonts w:ascii="Cambria" w:eastAsia="Times New Roman" w:hAnsi="Cambria" w:cs="Times New Roman"/>
                <w:color w:val="000000"/>
              </w:rPr>
            </w:pPr>
            <w:r w:rsidRPr="00911DA8">
              <w:rPr>
                <w:rFonts w:ascii="Cambria" w:eastAsia="Times New Roman" w:hAnsi="Cambria" w:cs="Times New Roman"/>
                <w:color w:val="000000"/>
              </w:rPr>
              <w:t>1-4</w:t>
            </w:r>
          </w:p>
        </w:tc>
      </w:tr>
      <w:tr w:rsidR="001C1F51" w:rsidRPr="00911DA8" w14:paraId="1F47FF2C" w14:textId="77777777" w:rsidTr="000709F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9D0B19B" w14:textId="463A51DD" w:rsidR="001C1F51" w:rsidRDefault="008D4AE3" w:rsidP="001C1F51">
            <w:pPr>
              <w:jc w:val="right"/>
              <w:rPr>
                <w:rFonts w:ascii="Cambria" w:eastAsia="Times New Roman" w:hAnsi="Cambria" w:cs="Times New Roman"/>
                <w:color w:val="000000"/>
              </w:rPr>
            </w:pPr>
            <w:r>
              <w:rPr>
                <w:rFonts w:ascii="Cambria" w:eastAsia="Times New Roman" w:hAnsi="Cambria" w:cs="Times New Roman"/>
                <w:color w:val="000000"/>
              </w:rPr>
              <w:t>7</w:t>
            </w:r>
            <w:r w:rsidR="001C1F51" w:rsidRPr="00911DA8">
              <w:rPr>
                <w:rFonts w:ascii="Cambria" w:eastAsia="Times New Roman" w:hAnsi="Cambria" w:cs="Times New Roman"/>
                <w:color w:val="000000"/>
              </w:rPr>
              <w:t>-Sep</w:t>
            </w:r>
            <w:r w:rsidR="009006C3">
              <w:rPr>
                <w:rFonts w:ascii="Cambria" w:eastAsia="Times New Roman" w:hAnsi="Cambria" w:cs="Times New Roman"/>
                <w:color w:val="000000"/>
              </w:rPr>
              <w:t>*</w:t>
            </w:r>
          </w:p>
          <w:p w14:paraId="1B2916E2" w14:textId="46635ADC" w:rsidR="009006C3" w:rsidRPr="00911DA8" w:rsidRDefault="009006C3" w:rsidP="001C1F51">
            <w:pPr>
              <w:jc w:val="right"/>
              <w:rPr>
                <w:rFonts w:ascii="Cambria" w:eastAsia="Times New Roman" w:hAnsi="Cambria" w:cs="Times New Roman"/>
                <w:color w:val="000000"/>
              </w:rPr>
            </w:pPr>
            <w:r>
              <w:rPr>
                <w:rFonts w:ascii="Cambria" w:eastAsia="Times New Roman" w:hAnsi="Cambria" w:cs="Times New Roman"/>
                <w:color w:val="000000"/>
              </w:rPr>
              <w:t>In-person session</w:t>
            </w:r>
          </w:p>
        </w:tc>
        <w:tc>
          <w:tcPr>
            <w:tcW w:w="6220" w:type="dxa"/>
            <w:tcBorders>
              <w:top w:val="nil"/>
              <w:left w:val="nil"/>
              <w:bottom w:val="single" w:sz="4" w:space="0" w:color="auto"/>
              <w:right w:val="single" w:sz="4" w:space="0" w:color="auto"/>
            </w:tcBorders>
            <w:shd w:val="clear" w:color="auto" w:fill="auto"/>
            <w:noWrap/>
            <w:vAlign w:val="bottom"/>
          </w:tcPr>
          <w:p w14:paraId="125FAFBA" w14:textId="50C158AA"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Politics and history: understanding the structure of cities.</w:t>
            </w:r>
          </w:p>
        </w:tc>
        <w:tc>
          <w:tcPr>
            <w:tcW w:w="1300" w:type="dxa"/>
            <w:tcBorders>
              <w:top w:val="nil"/>
              <w:left w:val="nil"/>
              <w:bottom w:val="single" w:sz="4" w:space="0" w:color="auto"/>
              <w:right w:val="single" w:sz="8" w:space="0" w:color="auto"/>
            </w:tcBorders>
            <w:shd w:val="clear" w:color="auto" w:fill="auto"/>
            <w:noWrap/>
            <w:vAlign w:val="bottom"/>
          </w:tcPr>
          <w:p w14:paraId="7BE51AF4" w14:textId="24735A6F"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5-7</w:t>
            </w:r>
          </w:p>
        </w:tc>
      </w:tr>
      <w:tr w:rsidR="001C1F51" w:rsidRPr="00911DA8" w14:paraId="6C12F05D" w14:textId="77777777" w:rsidTr="000709F6">
        <w:trPr>
          <w:trHeight w:val="300"/>
        </w:trPr>
        <w:tc>
          <w:tcPr>
            <w:tcW w:w="1300" w:type="dxa"/>
            <w:tcBorders>
              <w:top w:val="nil"/>
              <w:left w:val="single" w:sz="8" w:space="0" w:color="auto"/>
              <w:bottom w:val="single" w:sz="4" w:space="0" w:color="auto"/>
              <w:right w:val="single" w:sz="4" w:space="0" w:color="auto"/>
            </w:tcBorders>
            <w:shd w:val="clear" w:color="000000" w:fill="BFBFBF"/>
            <w:noWrap/>
            <w:vAlign w:val="bottom"/>
            <w:hideMark/>
          </w:tcPr>
          <w:p w14:paraId="281510A1" w14:textId="54D1B461" w:rsidR="001C1F51" w:rsidRPr="00911DA8" w:rsidRDefault="001C1F51" w:rsidP="001C1F51">
            <w:pPr>
              <w:jc w:val="right"/>
              <w:rPr>
                <w:rFonts w:ascii="Cambria" w:eastAsia="Times New Roman" w:hAnsi="Cambria" w:cs="Times New Roman"/>
                <w:color w:val="000000"/>
              </w:rPr>
            </w:pPr>
            <w:r w:rsidRPr="00911DA8">
              <w:rPr>
                <w:rFonts w:ascii="Cambria" w:eastAsia="Times New Roman" w:hAnsi="Cambria" w:cs="Times New Roman"/>
                <w:color w:val="000000"/>
              </w:rPr>
              <w:t>1</w:t>
            </w:r>
            <w:r w:rsidR="008D4AE3">
              <w:rPr>
                <w:rFonts w:ascii="Cambria" w:eastAsia="Times New Roman" w:hAnsi="Cambria" w:cs="Times New Roman"/>
                <w:color w:val="000000"/>
              </w:rPr>
              <w:t>4</w:t>
            </w:r>
            <w:r w:rsidRPr="00911DA8">
              <w:rPr>
                <w:rFonts w:ascii="Cambria" w:eastAsia="Times New Roman" w:hAnsi="Cambria" w:cs="Times New Roman"/>
                <w:color w:val="000000"/>
              </w:rPr>
              <w:t>-Sep</w:t>
            </w:r>
          </w:p>
        </w:tc>
        <w:tc>
          <w:tcPr>
            <w:tcW w:w="6220" w:type="dxa"/>
            <w:tcBorders>
              <w:top w:val="nil"/>
              <w:left w:val="nil"/>
              <w:bottom w:val="single" w:sz="4" w:space="0" w:color="auto"/>
              <w:right w:val="single" w:sz="4" w:space="0" w:color="auto"/>
            </w:tcBorders>
            <w:shd w:val="clear" w:color="000000" w:fill="BFBFBF"/>
            <w:noWrap/>
            <w:vAlign w:val="bottom"/>
          </w:tcPr>
          <w:p w14:paraId="4B2BBB91" w14:textId="786124A5"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Cities as intergovernmental actors.</w:t>
            </w:r>
          </w:p>
        </w:tc>
        <w:tc>
          <w:tcPr>
            <w:tcW w:w="1300" w:type="dxa"/>
            <w:tcBorders>
              <w:top w:val="nil"/>
              <w:left w:val="nil"/>
              <w:bottom w:val="single" w:sz="4" w:space="0" w:color="auto"/>
              <w:right w:val="single" w:sz="8" w:space="0" w:color="auto"/>
            </w:tcBorders>
            <w:shd w:val="clear" w:color="000000" w:fill="BFBFBF"/>
            <w:noWrap/>
            <w:vAlign w:val="bottom"/>
          </w:tcPr>
          <w:p w14:paraId="67C783AA" w14:textId="41C7C35B"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8-11</w:t>
            </w:r>
          </w:p>
        </w:tc>
      </w:tr>
      <w:tr w:rsidR="001C1F51" w:rsidRPr="00911DA8" w14:paraId="5C7095E9" w14:textId="77777777" w:rsidTr="000709F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D9C174C" w14:textId="3D1686BB" w:rsidR="001C1F51" w:rsidRPr="00911DA8" w:rsidRDefault="008D4AE3" w:rsidP="001C1F51">
            <w:pPr>
              <w:jc w:val="right"/>
              <w:rPr>
                <w:rFonts w:ascii="Cambria" w:eastAsia="Times New Roman" w:hAnsi="Cambria" w:cs="Times New Roman"/>
                <w:color w:val="000000"/>
              </w:rPr>
            </w:pPr>
            <w:r>
              <w:rPr>
                <w:rFonts w:ascii="Cambria" w:eastAsia="Times New Roman" w:hAnsi="Cambria" w:cs="Times New Roman"/>
                <w:color w:val="000000"/>
              </w:rPr>
              <w:t>21</w:t>
            </w:r>
            <w:r w:rsidR="001C1F51" w:rsidRPr="00911DA8">
              <w:rPr>
                <w:rFonts w:ascii="Cambria" w:eastAsia="Times New Roman" w:hAnsi="Cambria" w:cs="Times New Roman"/>
                <w:color w:val="000000"/>
              </w:rPr>
              <w:t>-Sep</w:t>
            </w:r>
          </w:p>
        </w:tc>
        <w:tc>
          <w:tcPr>
            <w:tcW w:w="6220" w:type="dxa"/>
            <w:tcBorders>
              <w:top w:val="nil"/>
              <w:left w:val="nil"/>
              <w:bottom w:val="single" w:sz="4" w:space="0" w:color="auto"/>
              <w:right w:val="single" w:sz="4" w:space="0" w:color="auto"/>
            </w:tcBorders>
            <w:shd w:val="clear" w:color="auto" w:fill="auto"/>
            <w:noWrap/>
            <w:vAlign w:val="bottom"/>
          </w:tcPr>
          <w:p w14:paraId="58368DA8" w14:textId="279E45D0"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It is complicated…policy in local governments.</w:t>
            </w:r>
          </w:p>
        </w:tc>
        <w:tc>
          <w:tcPr>
            <w:tcW w:w="1300" w:type="dxa"/>
            <w:tcBorders>
              <w:top w:val="nil"/>
              <w:left w:val="nil"/>
              <w:bottom w:val="single" w:sz="4" w:space="0" w:color="auto"/>
              <w:right w:val="single" w:sz="8" w:space="0" w:color="auto"/>
            </w:tcBorders>
            <w:shd w:val="clear" w:color="auto" w:fill="auto"/>
            <w:noWrap/>
            <w:vAlign w:val="bottom"/>
          </w:tcPr>
          <w:p w14:paraId="3FE55813" w14:textId="7DE90889"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12-14</w:t>
            </w:r>
          </w:p>
        </w:tc>
      </w:tr>
      <w:tr w:rsidR="001C1F51" w:rsidRPr="00911DA8" w14:paraId="41184562" w14:textId="77777777" w:rsidTr="000709F6">
        <w:trPr>
          <w:trHeight w:val="300"/>
        </w:trPr>
        <w:tc>
          <w:tcPr>
            <w:tcW w:w="1300" w:type="dxa"/>
            <w:tcBorders>
              <w:top w:val="nil"/>
              <w:left w:val="single" w:sz="8" w:space="0" w:color="auto"/>
              <w:bottom w:val="single" w:sz="4" w:space="0" w:color="auto"/>
              <w:right w:val="single" w:sz="4" w:space="0" w:color="auto"/>
            </w:tcBorders>
            <w:shd w:val="clear" w:color="000000" w:fill="BFBFBF"/>
            <w:noWrap/>
            <w:vAlign w:val="bottom"/>
            <w:hideMark/>
          </w:tcPr>
          <w:p w14:paraId="6633F0A5" w14:textId="181D203F" w:rsidR="001C1F51" w:rsidRPr="00911DA8" w:rsidRDefault="008D4AE3" w:rsidP="001C1F51">
            <w:pPr>
              <w:jc w:val="right"/>
              <w:rPr>
                <w:rFonts w:ascii="Cambria" w:eastAsia="Times New Roman" w:hAnsi="Cambria" w:cs="Times New Roman"/>
                <w:color w:val="000000"/>
              </w:rPr>
            </w:pPr>
            <w:r>
              <w:rPr>
                <w:rFonts w:ascii="Cambria" w:eastAsia="Times New Roman" w:hAnsi="Cambria" w:cs="Times New Roman"/>
                <w:color w:val="000000"/>
              </w:rPr>
              <w:t>28</w:t>
            </w:r>
            <w:r w:rsidR="001C1F51" w:rsidRPr="00911DA8">
              <w:rPr>
                <w:rFonts w:ascii="Cambria" w:eastAsia="Times New Roman" w:hAnsi="Cambria" w:cs="Times New Roman"/>
                <w:color w:val="000000"/>
              </w:rPr>
              <w:t>-Sep</w:t>
            </w:r>
          </w:p>
        </w:tc>
        <w:tc>
          <w:tcPr>
            <w:tcW w:w="6220" w:type="dxa"/>
            <w:tcBorders>
              <w:top w:val="nil"/>
              <w:left w:val="nil"/>
              <w:bottom w:val="single" w:sz="4" w:space="0" w:color="auto"/>
              <w:right w:val="single" w:sz="4" w:space="0" w:color="auto"/>
            </w:tcBorders>
            <w:shd w:val="clear" w:color="000000" w:fill="BFBFBF"/>
            <w:noWrap/>
            <w:vAlign w:val="bottom"/>
          </w:tcPr>
          <w:p w14:paraId="71A3E472" w14:textId="6FF97703"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Interlocal government</w:t>
            </w:r>
            <w:r>
              <w:rPr>
                <w:rFonts w:ascii="Cambria" w:eastAsia="Times New Roman" w:hAnsi="Cambria" w:cs="Times New Roman"/>
                <w:color w:val="000000"/>
              </w:rPr>
              <w:t>al</w:t>
            </w:r>
            <w:r w:rsidRPr="00911DA8">
              <w:rPr>
                <w:rFonts w:ascii="Cambria" w:eastAsia="Times New Roman" w:hAnsi="Cambria" w:cs="Times New Roman"/>
                <w:color w:val="000000"/>
              </w:rPr>
              <w:t xml:space="preserve"> relationships.</w:t>
            </w:r>
          </w:p>
        </w:tc>
        <w:tc>
          <w:tcPr>
            <w:tcW w:w="1300" w:type="dxa"/>
            <w:tcBorders>
              <w:top w:val="nil"/>
              <w:left w:val="nil"/>
              <w:bottom w:val="single" w:sz="4" w:space="0" w:color="auto"/>
              <w:right w:val="single" w:sz="8" w:space="0" w:color="auto"/>
            </w:tcBorders>
            <w:shd w:val="clear" w:color="000000" w:fill="BFBFBF"/>
            <w:noWrap/>
            <w:vAlign w:val="bottom"/>
          </w:tcPr>
          <w:p w14:paraId="377FE8F1" w14:textId="5057A90C"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15-19</w:t>
            </w:r>
          </w:p>
        </w:tc>
      </w:tr>
      <w:tr w:rsidR="001C1F51" w:rsidRPr="00911DA8" w14:paraId="176498DC" w14:textId="77777777" w:rsidTr="000709F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2A84972" w14:textId="77777777" w:rsidR="009006C3" w:rsidRDefault="008D4AE3" w:rsidP="009006C3">
            <w:pPr>
              <w:jc w:val="right"/>
              <w:rPr>
                <w:rFonts w:ascii="Cambria" w:eastAsia="Times New Roman" w:hAnsi="Cambria" w:cs="Times New Roman"/>
                <w:color w:val="000000"/>
              </w:rPr>
            </w:pPr>
            <w:r>
              <w:rPr>
                <w:rFonts w:ascii="Cambria" w:eastAsia="Times New Roman" w:hAnsi="Cambria" w:cs="Times New Roman"/>
                <w:color w:val="000000"/>
              </w:rPr>
              <w:t>5</w:t>
            </w:r>
            <w:r w:rsidR="001C1F51" w:rsidRPr="00911DA8">
              <w:rPr>
                <w:rFonts w:ascii="Cambria" w:eastAsia="Times New Roman" w:hAnsi="Cambria" w:cs="Times New Roman"/>
                <w:color w:val="000000"/>
              </w:rPr>
              <w:t>-Oct</w:t>
            </w:r>
            <w:r w:rsidR="009006C3">
              <w:rPr>
                <w:rFonts w:ascii="Cambria" w:eastAsia="Times New Roman" w:hAnsi="Cambria" w:cs="Times New Roman"/>
                <w:color w:val="000000"/>
              </w:rPr>
              <w:t>*</w:t>
            </w:r>
          </w:p>
          <w:p w14:paraId="5B2AA6A7" w14:textId="3D167C45" w:rsidR="001C1F51" w:rsidRPr="00911DA8" w:rsidRDefault="009006C3" w:rsidP="009006C3">
            <w:pPr>
              <w:jc w:val="right"/>
              <w:rPr>
                <w:rFonts w:ascii="Cambria" w:eastAsia="Times New Roman" w:hAnsi="Cambria" w:cs="Times New Roman"/>
                <w:color w:val="000000"/>
              </w:rPr>
            </w:pPr>
            <w:r>
              <w:rPr>
                <w:rFonts w:ascii="Cambria" w:eastAsia="Times New Roman" w:hAnsi="Cambria" w:cs="Times New Roman"/>
                <w:color w:val="000000"/>
              </w:rPr>
              <w:t>In-person session</w:t>
            </w:r>
          </w:p>
        </w:tc>
        <w:tc>
          <w:tcPr>
            <w:tcW w:w="6220" w:type="dxa"/>
            <w:tcBorders>
              <w:top w:val="nil"/>
              <w:left w:val="nil"/>
              <w:bottom w:val="single" w:sz="4" w:space="0" w:color="auto"/>
              <w:right w:val="single" w:sz="4" w:space="0" w:color="auto"/>
            </w:tcBorders>
            <w:shd w:val="clear" w:color="auto" w:fill="auto"/>
            <w:noWrap/>
            <w:vAlign w:val="bottom"/>
          </w:tcPr>
          <w:p w14:paraId="0E483DA5" w14:textId="4DFD0E0C"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Service delivery</w:t>
            </w:r>
          </w:p>
        </w:tc>
        <w:tc>
          <w:tcPr>
            <w:tcW w:w="1300" w:type="dxa"/>
            <w:tcBorders>
              <w:top w:val="nil"/>
              <w:left w:val="nil"/>
              <w:bottom w:val="single" w:sz="4" w:space="0" w:color="auto"/>
              <w:right w:val="single" w:sz="8" w:space="0" w:color="auto"/>
            </w:tcBorders>
            <w:shd w:val="clear" w:color="auto" w:fill="auto"/>
            <w:noWrap/>
            <w:vAlign w:val="bottom"/>
          </w:tcPr>
          <w:p w14:paraId="0471A8C7" w14:textId="0010B04A"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20-23</w:t>
            </w:r>
          </w:p>
        </w:tc>
      </w:tr>
      <w:tr w:rsidR="001C1F51" w:rsidRPr="00911DA8" w14:paraId="1692D225" w14:textId="77777777" w:rsidTr="000709F6">
        <w:trPr>
          <w:trHeight w:val="300"/>
        </w:trPr>
        <w:tc>
          <w:tcPr>
            <w:tcW w:w="1300" w:type="dxa"/>
            <w:tcBorders>
              <w:top w:val="nil"/>
              <w:left w:val="single" w:sz="8" w:space="0" w:color="auto"/>
              <w:bottom w:val="single" w:sz="4" w:space="0" w:color="auto"/>
              <w:right w:val="single" w:sz="4" w:space="0" w:color="auto"/>
            </w:tcBorders>
            <w:shd w:val="clear" w:color="000000" w:fill="BFBFBF"/>
            <w:noWrap/>
            <w:vAlign w:val="bottom"/>
            <w:hideMark/>
          </w:tcPr>
          <w:p w14:paraId="0948FD1A" w14:textId="368F7570" w:rsidR="001C1F51" w:rsidRPr="00911DA8" w:rsidRDefault="008D4AE3" w:rsidP="001C1F51">
            <w:pPr>
              <w:jc w:val="right"/>
              <w:rPr>
                <w:rFonts w:ascii="Cambria" w:eastAsia="Times New Roman" w:hAnsi="Cambria" w:cs="Times New Roman"/>
                <w:color w:val="000000"/>
              </w:rPr>
            </w:pPr>
            <w:r>
              <w:rPr>
                <w:rFonts w:ascii="Cambria" w:eastAsia="Times New Roman" w:hAnsi="Cambria" w:cs="Times New Roman"/>
                <w:color w:val="000000"/>
              </w:rPr>
              <w:t>12</w:t>
            </w:r>
            <w:r w:rsidR="001C1F51" w:rsidRPr="00911DA8">
              <w:rPr>
                <w:rFonts w:ascii="Cambria" w:eastAsia="Times New Roman" w:hAnsi="Cambria" w:cs="Times New Roman"/>
                <w:color w:val="000000"/>
              </w:rPr>
              <w:t>-Oct</w:t>
            </w:r>
          </w:p>
        </w:tc>
        <w:tc>
          <w:tcPr>
            <w:tcW w:w="6220" w:type="dxa"/>
            <w:tcBorders>
              <w:top w:val="nil"/>
              <w:left w:val="nil"/>
              <w:bottom w:val="single" w:sz="4" w:space="0" w:color="auto"/>
              <w:right w:val="single" w:sz="4" w:space="0" w:color="auto"/>
            </w:tcBorders>
            <w:shd w:val="clear" w:color="000000" w:fill="BFBFBF"/>
            <w:noWrap/>
            <w:vAlign w:val="bottom"/>
          </w:tcPr>
          <w:p w14:paraId="5022855E" w14:textId="1B47B6C4" w:rsidR="001C1F51" w:rsidRPr="00911DA8" w:rsidRDefault="001C1F51" w:rsidP="001C1F51">
            <w:pPr>
              <w:rPr>
                <w:rFonts w:ascii="Cambria" w:eastAsia="Times New Roman" w:hAnsi="Cambria" w:cs="Times New Roman"/>
                <w:b/>
                <w:bCs/>
                <w:color w:val="000000"/>
              </w:rPr>
            </w:pPr>
            <w:r w:rsidRPr="00911DA8">
              <w:rPr>
                <w:rFonts w:ascii="Cambria" w:eastAsia="Times New Roman" w:hAnsi="Cambria" w:cs="Times New Roman"/>
                <w:b/>
                <w:bCs/>
                <w:color w:val="000000"/>
              </w:rPr>
              <w:t>**Midterm**</w:t>
            </w:r>
          </w:p>
        </w:tc>
        <w:tc>
          <w:tcPr>
            <w:tcW w:w="1300" w:type="dxa"/>
            <w:tcBorders>
              <w:top w:val="nil"/>
              <w:left w:val="nil"/>
              <w:bottom w:val="single" w:sz="4" w:space="0" w:color="auto"/>
              <w:right w:val="single" w:sz="8" w:space="0" w:color="auto"/>
            </w:tcBorders>
            <w:shd w:val="clear" w:color="000000" w:fill="BFBFBF"/>
            <w:noWrap/>
            <w:vAlign w:val="bottom"/>
          </w:tcPr>
          <w:p w14:paraId="57634675" w14:textId="293B334E"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 </w:t>
            </w:r>
          </w:p>
        </w:tc>
      </w:tr>
      <w:tr w:rsidR="001C1F51" w:rsidRPr="00911DA8" w14:paraId="3617FF66" w14:textId="77777777" w:rsidTr="000709F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9948E8A" w14:textId="62DB72DF" w:rsidR="001C1F51" w:rsidRPr="00911DA8" w:rsidRDefault="008D4AE3" w:rsidP="001C1F51">
            <w:pPr>
              <w:jc w:val="right"/>
              <w:rPr>
                <w:rFonts w:ascii="Cambria" w:eastAsia="Times New Roman" w:hAnsi="Cambria" w:cs="Times New Roman"/>
                <w:color w:val="000000"/>
              </w:rPr>
            </w:pPr>
            <w:r>
              <w:rPr>
                <w:rFonts w:ascii="Cambria" w:eastAsia="Times New Roman" w:hAnsi="Cambria" w:cs="Times New Roman"/>
                <w:color w:val="000000"/>
              </w:rPr>
              <w:t>19</w:t>
            </w:r>
            <w:r w:rsidR="001C1F51" w:rsidRPr="00911DA8">
              <w:rPr>
                <w:rFonts w:ascii="Cambria" w:eastAsia="Times New Roman" w:hAnsi="Cambria" w:cs="Times New Roman"/>
                <w:color w:val="000000"/>
              </w:rPr>
              <w:t>-Oct</w:t>
            </w:r>
          </w:p>
        </w:tc>
        <w:tc>
          <w:tcPr>
            <w:tcW w:w="6220" w:type="dxa"/>
            <w:tcBorders>
              <w:top w:val="nil"/>
              <w:left w:val="nil"/>
              <w:bottom w:val="single" w:sz="4" w:space="0" w:color="auto"/>
              <w:right w:val="single" w:sz="4" w:space="0" w:color="auto"/>
            </w:tcBorders>
            <w:shd w:val="clear" w:color="auto" w:fill="auto"/>
            <w:noWrap/>
            <w:vAlign w:val="bottom"/>
          </w:tcPr>
          <w:p w14:paraId="732D0757" w14:textId="50FE2822"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Smart cities</w:t>
            </w:r>
          </w:p>
        </w:tc>
        <w:tc>
          <w:tcPr>
            <w:tcW w:w="1300" w:type="dxa"/>
            <w:tcBorders>
              <w:top w:val="nil"/>
              <w:left w:val="nil"/>
              <w:bottom w:val="single" w:sz="4" w:space="0" w:color="auto"/>
              <w:right w:val="single" w:sz="8" w:space="0" w:color="auto"/>
            </w:tcBorders>
            <w:shd w:val="clear" w:color="auto" w:fill="auto"/>
            <w:noWrap/>
            <w:vAlign w:val="bottom"/>
          </w:tcPr>
          <w:p w14:paraId="217F9230" w14:textId="41567B8B"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23-26</w:t>
            </w:r>
          </w:p>
        </w:tc>
      </w:tr>
      <w:tr w:rsidR="001C1F51" w:rsidRPr="00911DA8" w14:paraId="5F7796EA" w14:textId="77777777" w:rsidTr="000709F6">
        <w:trPr>
          <w:trHeight w:val="300"/>
        </w:trPr>
        <w:tc>
          <w:tcPr>
            <w:tcW w:w="1300" w:type="dxa"/>
            <w:tcBorders>
              <w:top w:val="nil"/>
              <w:left w:val="single" w:sz="8" w:space="0" w:color="auto"/>
              <w:bottom w:val="single" w:sz="4" w:space="0" w:color="auto"/>
              <w:right w:val="single" w:sz="4" w:space="0" w:color="auto"/>
            </w:tcBorders>
            <w:shd w:val="clear" w:color="000000" w:fill="BFBFBF"/>
            <w:noWrap/>
            <w:vAlign w:val="bottom"/>
            <w:hideMark/>
          </w:tcPr>
          <w:p w14:paraId="51ADBC3A" w14:textId="0B00368C" w:rsidR="001C1F51" w:rsidRPr="00911DA8" w:rsidRDefault="001C1F51" w:rsidP="001C1F51">
            <w:pPr>
              <w:jc w:val="right"/>
              <w:rPr>
                <w:rFonts w:ascii="Cambria" w:eastAsia="Times New Roman" w:hAnsi="Cambria" w:cs="Times New Roman"/>
                <w:color w:val="000000"/>
              </w:rPr>
            </w:pPr>
            <w:r>
              <w:rPr>
                <w:rFonts w:ascii="Cambria" w:eastAsia="Times New Roman" w:hAnsi="Cambria" w:cs="Times New Roman"/>
                <w:color w:val="000000"/>
              </w:rPr>
              <w:t>2</w:t>
            </w:r>
            <w:r w:rsidR="008D4AE3">
              <w:rPr>
                <w:rFonts w:ascii="Cambria" w:eastAsia="Times New Roman" w:hAnsi="Cambria" w:cs="Times New Roman"/>
                <w:color w:val="000000"/>
              </w:rPr>
              <w:t>6</w:t>
            </w:r>
            <w:r w:rsidRPr="00911DA8">
              <w:rPr>
                <w:rFonts w:ascii="Cambria" w:eastAsia="Times New Roman" w:hAnsi="Cambria" w:cs="Times New Roman"/>
                <w:color w:val="000000"/>
              </w:rPr>
              <w:t>-Oct</w:t>
            </w:r>
          </w:p>
        </w:tc>
        <w:tc>
          <w:tcPr>
            <w:tcW w:w="6220" w:type="dxa"/>
            <w:tcBorders>
              <w:top w:val="nil"/>
              <w:left w:val="nil"/>
              <w:bottom w:val="single" w:sz="4" w:space="0" w:color="auto"/>
              <w:right w:val="single" w:sz="4" w:space="0" w:color="auto"/>
            </w:tcBorders>
            <w:shd w:val="clear" w:color="000000" w:fill="BFBFBF"/>
            <w:noWrap/>
            <w:vAlign w:val="bottom"/>
          </w:tcPr>
          <w:p w14:paraId="111AE48D" w14:textId="2DCE5026"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Citizen engagement</w:t>
            </w:r>
          </w:p>
        </w:tc>
        <w:tc>
          <w:tcPr>
            <w:tcW w:w="1300" w:type="dxa"/>
            <w:tcBorders>
              <w:top w:val="nil"/>
              <w:left w:val="nil"/>
              <w:bottom w:val="single" w:sz="4" w:space="0" w:color="auto"/>
              <w:right w:val="single" w:sz="8" w:space="0" w:color="auto"/>
            </w:tcBorders>
            <w:shd w:val="clear" w:color="000000" w:fill="BFBFBF"/>
            <w:noWrap/>
            <w:vAlign w:val="bottom"/>
          </w:tcPr>
          <w:p w14:paraId="4FBEA2C7" w14:textId="5EE594AC"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27-29</w:t>
            </w:r>
          </w:p>
        </w:tc>
      </w:tr>
      <w:tr w:rsidR="001C1F51" w:rsidRPr="00911DA8" w14:paraId="79DCF11C" w14:textId="77777777" w:rsidTr="000709F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2AA4599" w14:textId="77777777" w:rsidR="009006C3" w:rsidRDefault="008D4AE3" w:rsidP="009006C3">
            <w:pPr>
              <w:jc w:val="right"/>
              <w:rPr>
                <w:rFonts w:ascii="Cambria" w:eastAsia="Times New Roman" w:hAnsi="Cambria" w:cs="Times New Roman"/>
                <w:color w:val="000000"/>
              </w:rPr>
            </w:pPr>
            <w:r>
              <w:rPr>
                <w:rFonts w:ascii="Cambria" w:eastAsia="Times New Roman" w:hAnsi="Cambria" w:cs="Times New Roman"/>
                <w:color w:val="000000"/>
              </w:rPr>
              <w:t>2</w:t>
            </w:r>
            <w:r w:rsidR="001C1F51" w:rsidRPr="00911DA8">
              <w:rPr>
                <w:rFonts w:ascii="Cambria" w:eastAsia="Times New Roman" w:hAnsi="Cambria" w:cs="Times New Roman"/>
                <w:color w:val="000000"/>
              </w:rPr>
              <w:t>-</w:t>
            </w:r>
            <w:r w:rsidR="00EB1F21">
              <w:rPr>
                <w:rFonts w:ascii="Cambria" w:eastAsia="Times New Roman" w:hAnsi="Cambria" w:cs="Times New Roman"/>
                <w:color w:val="000000"/>
              </w:rPr>
              <w:t>Nov</w:t>
            </w:r>
            <w:r w:rsidR="009006C3">
              <w:rPr>
                <w:rFonts w:ascii="Cambria" w:eastAsia="Times New Roman" w:hAnsi="Cambria" w:cs="Times New Roman"/>
                <w:color w:val="000000"/>
              </w:rPr>
              <w:t>*</w:t>
            </w:r>
          </w:p>
          <w:p w14:paraId="09E57B0F" w14:textId="793CD2F3" w:rsidR="001C1F51" w:rsidRPr="00911DA8" w:rsidRDefault="009006C3" w:rsidP="009006C3">
            <w:pPr>
              <w:jc w:val="right"/>
              <w:rPr>
                <w:rFonts w:ascii="Cambria" w:eastAsia="Times New Roman" w:hAnsi="Cambria" w:cs="Times New Roman"/>
                <w:color w:val="000000"/>
              </w:rPr>
            </w:pPr>
            <w:r>
              <w:rPr>
                <w:rFonts w:ascii="Cambria" w:eastAsia="Times New Roman" w:hAnsi="Cambria" w:cs="Times New Roman"/>
                <w:color w:val="000000"/>
              </w:rPr>
              <w:t>In-person session</w:t>
            </w:r>
          </w:p>
        </w:tc>
        <w:tc>
          <w:tcPr>
            <w:tcW w:w="6220" w:type="dxa"/>
            <w:tcBorders>
              <w:top w:val="nil"/>
              <w:left w:val="nil"/>
              <w:bottom w:val="single" w:sz="4" w:space="0" w:color="auto"/>
              <w:right w:val="single" w:sz="4" w:space="0" w:color="auto"/>
            </w:tcBorders>
            <w:shd w:val="clear" w:color="auto" w:fill="auto"/>
            <w:noWrap/>
            <w:vAlign w:val="bottom"/>
          </w:tcPr>
          <w:p w14:paraId="43AE9F14" w14:textId="288586A4"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Economic development: part 1</w:t>
            </w:r>
          </w:p>
        </w:tc>
        <w:tc>
          <w:tcPr>
            <w:tcW w:w="1300" w:type="dxa"/>
            <w:tcBorders>
              <w:top w:val="nil"/>
              <w:left w:val="nil"/>
              <w:bottom w:val="single" w:sz="4" w:space="0" w:color="auto"/>
              <w:right w:val="single" w:sz="8" w:space="0" w:color="auto"/>
            </w:tcBorders>
            <w:shd w:val="clear" w:color="auto" w:fill="auto"/>
            <w:noWrap/>
            <w:vAlign w:val="bottom"/>
          </w:tcPr>
          <w:p w14:paraId="1D1997B0" w14:textId="258B1A98"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30-34</w:t>
            </w:r>
          </w:p>
        </w:tc>
      </w:tr>
      <w:tr w:rsidR="001C1F51" w:rsidRPr="00911DA8" w14:paraId="3F0AB64D" w14:textId="77777777" w:rsidTr="000709F6">
        <w:trPr>
          <w:trHeight w:val="300"/>
        </w:trPr>
        <w:tc>
          <w:tcPr>
            <w:tcW w:w="1300" w:type="dxa"/>
            <w:tcBorders>
              <w:top w:val="nil"/>
              <w:left w:val="single" w:sz="8" w:space="0" w:color="auto"/>
              <w:bottom w:val="single" w:sz="4" w:space="0" w:color="auto"/>
              <w:right w:val="single" w:sz="4" w:space="0" w:color="auto"/>
            </w:tcBorders>
            <w:shd w:val="clear" w:color="000000" w:fill="BFBFBF"/>
            <w:noWrap/>
            <w:vAlign w:val="bottom"/>
            <w:hideMark/>
          </w:tcPr>
          <w:p w14:paraId="2C1AA587" w14:textId="45772956" w:rsidR="001C1F51" w:rsidRPr="00911DA8" w:rsidRDefault="008D4AE3" w:rsidP="001C1F51">
            <w:pPr>
              <w:jc w:val="right"/>
              <w:rPr>
                <w:rFonts w:ascii="Cambria" w:eastAsia="Times New Roman" w:hAnsi="Cambria" w:cs="Times New Roman"/>
                <w:color w:val="000000"/>
              </w:rPr>
            </w:pPr>
            <w:r>
              <w:rPr>
                <w:rFonts w:ascii="Cambria" w:eastAsia="Times New Roman" w:hAnsi="Cambria" w:cs="Times New Roman"/>
                <w:color w:val="000000"/>
              </w:rPr>
              <w:t>9</w:t>
            </w:r>
            <w:r w:rsidR="001C1F51" w:rsidRPr="00911DA8">
              <w:rPr>
                <w:rFonts w:ascii="Cambria" w:eastAsia="Times New Roman" w:hAnsi="Cambria" w:cs="Times New Roman"/>
                <w:color w:val="000000"/>
              </w:rPr>
              <w:t>-Nov</w:t>
            </w:r>
          </w:p>
        </w:tc>
        <w:tc>
          <w:tcPr>
            <w:tcW w:w="6220" w:type="dxa"/>
            <w:tcBorders>
              <w:top w:val="nil"/>
              <w:left w:val="nil"/>
              <w:bottom w:val="single" w:sz="4" w:space="0" w:color="auto"/>
              <w:right w:val="single" w:sz="4" w:space="0" w:color="auto"/>
            </w:tcBorders>
            <w:shd w:val="clear" w:color="000000" w:fill="BFBFBF"/>
            <w:noWrap/>
            <w:vAlign w:val="bottom"/>
          </w:tcPr>
          <w:p w14:paraId="154CE451" w14:textId="3AC524AF" w:rsidR="001C1F51" w:rsidRPr="00911DA8" w:rsidRDefault="008D4AE3" w:rsidP="001C1F51">
            <w:pPr>
              <w:rPr>
                <w:rFonts w:ascii="Cambria" w:eastAsia="Times New Roman" w:hAnsi="Cambria" w:cs="Times New Roman"/>
                <w:color w:val="000000"/>
              </w:rPr>
            </w:pPr>
            <w:r w:rsidRPr="00911DA8">
              <w:rPr>
                <w:rFonts w:ascii="Cambria" w:eastAsia="Times New Roman" w:hAnsi="Cambria" w:cs="Times New Roman"/>
                <w:color w:val="000000"/>
              </w:rPr>
              <w:t>Economic development: part 2</w:t>
            </w:r>
          </w:p>
        </w:tc>
        <w:tc>
          <w:tcPr>
            <w:tcW w:w="1300" w:type="dxa"/>
            <w:tcBorders>
              <w:top w:val="nil"/>
              <w:left w:val="nil"/>
              <w:bottom w:val="single" w:sz="4" w:space="0" w:color="auto"/>
              <w:right w:val="single" w:sz="8" w:space="0" w:color="auto"/>
            </w:tcBorders>
            <w:shd w:val="clear" w:color="000000" w:fill="BFBFBF"/>
            <w:noWrap/>
            <w:vAlign w:val="bottom"/>
          </w:tcPr>
          <w:p w14:paraId="41DFBAB6" w14:textId="5BF1FA1D" w:rsidR="001C1F51" w:rsidRPr="00911DA8" w:rsidRDefault="008D4AE3" w:rsidP="001C1F51">
            <w:pPr>
              <w:rPr>
                <w:rFonts w:ascii="Cambria" w:eastAsia="Times New Roman" w:hAnsi="Cambria" w:cs="Times New Roman"/>
                <w:color w:val="000000"/>
              </w:rPr>
            </w:pPr>
            <w:r w:rsidRPr="00911DA8">
              <w:rPr>
                <w:rFonts w:ascii="Cambria" w:eastAsia="Times New Roman" w:hAnsi="Cambria" w:cs="Times New Roman"/>
                <w:color w:val="000000"/>
              </w:rPr>
              <w:t>35-37</w:t>
            </w:r>
          </w:p>
        </w:tc>
      </w:tr>
      <w:tr w:rsidR="001C1F51" w:rsidRPr="00911DA8" w14:paraId="1739F61F" w14:textId="77777777" w:rsidTr="000709F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9008E2D" w14:textId="5F96B972" w:rsidR="001C1F51" w:rsidRPr="00911DA8" w:rsidRDefault="008D4AE3" w:rsidP="001C1F51">
            <w:pPr>
              <w:jc w:val="right"/>
              <w:rPr>
                <w:rFonts w:ascii="Cambria" w:eastAsia="Times New Roman" w:hAnsi="Cambria" w:cs="Times New Roman"/>
                <w:color w:val="000000"/>
              </w:rPr>
            </w:pPr>
            <w:r>
              <w:rPr>
                <w:rFonts w:ascii="Cambria" w:eastAsia="Times New Roman" w:hAnsi="Cambria" w:cs="Times New Roman"/>
                <w:color w:val="000000"/>
              </w:rPr>
              <w:t>16</w:t>
            </w:r>
            <w:r w:rsidR="001C1F51" w:rsidRPr="00911DA8">
              <w:rPr>
                <w:rFonts w:ascii="Cambria" w:eastAsia="Times New Roman" w:hAnsi="Cambria" w:cs="Times New Roman"/>
                <w:color w:val="000000"/>
              </w:rPr>
              <w:t>-Nov</w:t>
            </w:r>
          </w:p>
        </w:tc>
        <w:tc>
          <w:tcPr>
            <w:tcW w:w="6220" w:type="dxa"/>
            <w:tcBorders>
              <w:top w:val="nil"/>
              <w:left w:val="nil"/>
              <w:bottom w:val="single" w:sz="4" w:space="0" w:color="auto"/>
              <w:right w:val="single" w:sz="4" w:space="0" w:color="auto"/>
            </w:tcBorders>
            <w:shd w:val="clear" w:color="auto" w:fill="auto"/>
            <w:noWrap/>
            <w:vAlign w:val="bottom"/>
          </w:tcPr>
          <w:p w14:paraId="455B24E5" w14:textId="4F3EF90B" w:rsidR="001C1F51" w:rsidRPr="00911DA8" w:rsidRDefault="008D4AE3" w:rsidP="001C1F51">
            <w:pPr>
              <w:rPr>
                <w:rFonts w:ascii="Cambria" w:eastAsia="Times New Roman" w:hAnsi="Cambria" w:cs="Times New Roman"/>
                <w:color w:val="000000"/>
              </w:rPr>
            </w:pPr>
            <w:r>
              <w:rPr>
                <w:rFonts w:ascii="Cambria" w:eastAsia="Times New Roman" w:hAnsi="Cambria" w:cs="Times New Roman"/>
                <w:color w:val="000000"/>
              </w:rPr>
              <w:t>Social Equity</w:t>
            </w:r>
          </w:p>
        </w:tc>
        <w:tc>
          <w:tcPr>
            <w:tcW w:w="1300" w:type="dxa"/>
            <w:tcBorders>
              <w:top w:val="nil"/>
              <w:left w:val="nil"/>
              <w:bottom w:val="single" w:sz="4" w:space="0" w:color="auto"/>
              <w:right w:val="single" w:sz="8" w:space="0" w:color="auto"/>
            </w:tcBorders>
            <w:shd w:val="clear" w:color="auto" w:fill="auto"/>
            <w:noWrap/>
            <w:vAlign w:val="bottom"/>
          </w:tcPr>
          <w:p w14:paraId="54A34925" w14:textId="78BECF35" w:rsidR="001C1F51" w:rsidRPr="00911DA8" w:rsidRDefault="0072208D" w:rsidP="001C1F51">
            <w:pPr>
              <w:rPr>
                <w:rFonts w:ascii="Cambria" w:eastAsia="Times New Roman" w:hAnsi="Cambria" w:cs="Times New Roman"/>
                <w:color w:val="000000"/>
              </w:rPr>
            </w:pPr>
            <w:r>
              <w:rPr>
                <w:rFonts w:ascii="Cambria" w:eastAsia="Times New Roman" w:hAnsi="Cambria" w:cs="Times New Roman"/>
                <w:color w:val="000000"/>
              </w:rPr>
              <w:t>38-40</w:t>
            </w:r>
          </w:p>
        </w:tc>
      </w:tr>
      <w:tr w:rsidR="001C1F51" w:rsidRPr="00911DA8" w14:paraId="282477C8" w14:textId="77777777" w:rsidTr="000709F6">
        <w:trPr>
          <w:trHeight w:val="300"/>
        </w:trPr>
        <w:tc>
          <w:tcPr>
            <w:tcW w:w="1300" w:type="dxa"/>
            <w:tcBorders>
              <w:top w:val="nil"/>
              <w:left w:val="single" w:sz="8" w:space="0" w:color="auto"/>
              <w:bottom w:val="single" w:sz="4" w:space="0" w:color="auto"/>
              <w:right w:val="single" w:sz="4" w:space="0" w:color="auto"/>
            </w:tcBorders>
            <w:shd w:val="clear" w:color="000000" w:fill="BFBFBF"/>
            <w:noWrap/>
            <w:vAlign w:val="bottom"/>
            <w:hideMark/>
          </w:tcPr>
          <w:p w14:paraId="25A3C966" w14:textId="45B5113C" w:rsidR="001C1F51" w:rsidRPr="00911DA8" w:rsidRDefault="008D4AE3" w:rsidP="001C1F51">
            <w:pPr>
              <w:jc w:val="right"/>
              <w:rPr>
                <w:rFonts w:ascii="Cambria" w:eastAsia="Times New Roman" w:hAnsi="Cambria" w:cs="Times New Roman"/>
                <w:color w:val="000000"/>
              </w:rPr>
            </w:pPr>
            <w:r>
              <w:rPr>
                <w:rFonts w:ascii="Cambria" w:eastAsia="Times New Roman" w:hAnsi="Cambria" w:cs="Times New Roman"/>
                <w:color w:val="000000"/>
              </w:rPr>
              <w:t>23</w:t>
            </w:r>
            <w:r w:rsidR="001C1F51" w:rsidRPr="00911DA8">
              <w:rPr>
                <w:rFonts w:ascii="Cambria" w:eastAsia="Times New Roman" w:hAnsi="Cambria" w:cs="Times New Roman"/>
                <w:color w:val="000000"/>
              </w:rPr>
              <w:t>-Nov</w:t>
            </w:r>
          </w:p>
        </w:tc>
        <w:tc>
          <w:tcPr>
            <w:tcW w:w="6220" w:type="dxa"/>
            <w:tcBorders>
              <w:top w:val="nil"/>
              <w:left w:val="nil"/>
              <w:bottom w:val="single" w:sz="4" w:space="0" w:color="auto"/>
              <w:right w:val="single" w:sz="4" w:space="0" w:color="auto"/>
            </w:tcBorders>
            <w:shd w:val="clear" w:color="000000" w:fill="BFBFBF"/>
            <w:noWrap/>
            <w:vAlign w:val="bottom"/>
          </w:tcPr>
          <w:p w14:paraId="17720222" w14:textId="68DB0B4C" w:rsidR="001C1F51" w:rsidRPr="00911DA8" w:rsidRDefault="001C1F51" w:rsidP="001C1F51">
            <w:pPr>
              <w:rPr>
                <w:rFonts w:ascii="Cambria" w:eastAsia="Times New Roman" w:hAnsi="Cambria" w:cs="Times New Roman"/>
                <w:color w:val="000000"/>
              </w:rPr>
            </w:pPr>
            <w:r>
              <w:rPr>
                <w:rFonts w:ascii="Cambria" w:eastAsia="Times New Roman" w:hAnsi="Cambria" w:cs="Times New Roman"/>
                <w:color w:val="000000"/>
              </w:rPr>
              <w:t>No Class-Fall Recess</w:t>
            </w:r>
          </w:p>
        </w:tc>
        <w:tc>
          <w:tcPr>
            <w:tcW w:w="1300" w:type="dxa"/>
            <w:tcBorders>
              <w:top w:val="nil"/>
              <w:left w:val="nil"/>
              <w:bottom w:val="single" w:sz="4" w:space="0" w:color="auto"/>
              <w:right w:val="single" w:sz="8" w:space="0" w:color="auto"/>
            </w:tcBorders>
            <w:shd w:val="clear" w:color="000000" w:fill="BFBFBF"/>
            <w:noWrap/>
            <w:vAlign w:val="bottom"/>
          </w:tcPr>
          <w:p w14:paraId="0BC88F0C" w14:textId="19AC0295" w:rsidR="001C1F51" w:rsidRPr="00911DA8" w:rsidRDefault="001C1F51" w:rsidP="001C1F51">
            <w:pPr>
              <w:rPr>
                <w:rFonts w:ascii="Cambria" w:eastAsia="Times New Roman" w:hAnsi="Cambria" w:cs="Times New Roman"/>
                <w:color w:val="000000"/>
              </w:rPr>
            </w:pPr>
          </w:p>
        </w:tc>
      </w:tr>
      <w:tr w:rsidR="001C1F51" w:rsidRPr="00911DA8" w14:paraId="1B81AFC4" w14:textId="77777777" w:rsidTr="00911DA8">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A1404E2" w14:textId="6D4E9EFA" w:rsidR="001C1F51" w:rsidRPr="00911DA8" w:rsidRDefault="008D4AE3" w:rsidP="001C1F51">
            <w:pPr>
              <w:jc w:val="right"/>
              <w:rPr>
                <w:rFonts w:ascii="Cambria" w:eastAsia="Times New Roman" w:hAnsi="Cambria" w:cs="Times New Roman"/>
                <w:color w:val="000000"/>
              </w:rPr>
            </w:pPr>
            <w:r>
              <w:rPr>
                <w:rFonts w:ascii="Cambria" w:eastAsia="Times New Roman" w:hAnsi="Cambria" w:cs="Times New Roman"/>
                <w:color w:val="000000"/>
              </w:rPr>
              <w:t>30</w:t>
            </w:r>
            <w:r w:rsidR="001C1F51" w:rsidRPr="00911DA8">
              <w:rPr>
                <w:rFonts w:ascii="Cambria" w:eastAsia="Times New Roman" w:hAnsi="Cambria" w:cs="Times New Roman"/>
                <w:color w:val="000000"/>
              </w:rPr>
              <w:t>-</w:t>
            </w:r>
            <w:r>
              <w:rPr>
                <w:rFonts w:ascii="Cambria" w:eastAsia="Times New Roman" w:hAnsi="Cambria" w:cs="Times New Roman"/>
                <w:color w:val="000000"/>
              </w:rPr>
              <w:t>Nov</w:t>
            </w:r>
          </w:p>
        </w:tc>
        <w:tc>
          <w:tcPr>
            <w:tcW w:w="6220" w:type="dxa"/>
            <w:tcBorders>
              <w:top w:val="nil"/>
              <w:left w:val="nil"/>
              <w:bottom w:val="single" w:sz="4" w:space="0" w:color="auto"/>
              <w:right w:val="single" w:sz="4" w:space="0" w:color="auto"/>
            </w:tcBorders>
            <w:shd w:val="clear" w:color="auto" w:fill="auto"/>
            <w:noWrap/>
            <w:vAlign w:val="bottom"/>
            <w:hideMark/>
          </w:tcPr>
          <w:p w14:paraId="0D0C01AF" w14:textId="77777777"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City Management/Rural Governance</w:t>
            </w:r>
          </w:p>
        </w:tc>
        <w:tc>
          <w:tcPr>
            <w:tcW w:w="1300" w:type="dxa"/>
            <w:tcBorders>
              <w:top w:val="nil"/>
              <w:left w:val="nil"/>
              <w:bottom w:val="single" w:sz="4" w:space="0" w:color="auto"/>
              <w:right w:val="single" w:sz="8" w:space="0" w:color="auto"/>
            </w:tcBorders>
            <w:shd w:val="clear" w:color="auto" w:fill="auto"/>
            <w:noWrap/>
            <w:vAlign w:val="bottom"/>
            <w:hideMark/>
          </w:tcPr>
          <w:p w14:paraId="20A9572A" w14:textId="0EFB833C" w:rsidR="001C1F51" w:rsidRPr="00911DA8" w:rsidRDefault="0072208D" w:rsidP="001C1F51">
            <w:pPr>
              <w:rPr>
                <w:rFonts w:ascii="Cambria" w:eastAsia="Times New Roman" w:hAnsi="Cambria" w:cs="Times New Roman"/>
                <w:color w:val="000000"/>
              </w:rPr>
            </w:pPr>
            <w:r>
              <w:rPr>
                <w:rFonts w:ascii="Cambria" w:eastAsia="Times New Roman" w:hAnsi="Cambria" w:cs="Times New Roman"/>
                <w:color w:val="000000"/>
              </w:rPr>
              <w:t>41-44</w:t>
            </w:r>
          </w:p>
        </w:tc>
      </w:tr>
      <w:tr w:rsidR="001C1F51" w:rsidRPr="00911DA8" w14:paraId="0C34CBAC" w14:textId="77777777" w:rsidTr="00911DA8">
        <w:trPr>
          <w:trHeight w:val="300"/>
        </w:trPr>
        <w:tc>
          <w:tcPr>
            <w:tcW w:w="1300" w:type="dxa"/>
            <w:tcBorders>
              <w:top w:val="nil"/>
              <w:left w:val="single" w:sz="8" w:space="0" w:color="auto"/>
              <w:bottom w:val="single" w:sz="4" w:space="0" w:color="auto"/>
              <w:right w:val="single" w:sz="4" w:space="0" w:color="auto"/>
            </w:tcBorders>
            <w:shd w:val="clear" w:color="000000" w:fill="BFBFBF"/>
            <w:noWrap/>
            <w:vAlign w:val="bottom"/>
            <w:hideMark/>
          </w:tcPr>
          <w:p w14:paraId="5940ACF2" w14:textId="3708BC8C" w:rsidR="001C1F51" w:rsidRPr="00911DA8" w:rsidRDefault="008D4AE3" w:rsidP="001C1F51">
            <w:pPr>
              <w:jc w:val="right"/>
              <w:rPr>
                <w:rFonts w:ascii="Cambria" w:eastAsia="Times New Roman" w:hAnsi="Cambria" w:cs="Times New Roman"/>
                <w:color w:val="000000"/>
              </w:rPr>
            </w:pPr>
            <w:r>
              <w:rPr>
                <w:rFonts w:ascii="Cambria" w:eastAsia="Times New Roman" w:hAnsi="Cambria" w:cs="Times New Roman"/>
                <w:color w:val="000000"/>
              </w:rPr>
              <w:t>7</w:t>
            </w:r>
            <w:r w:rsidR="001C1F51" w:rsidRPr="00911DA8">
              <w:rPr>
                <w:rFonts w:ascii="Cambria" w:eastAsia="Times New Roman" w:hAnsi="Cambria" w:cs="Times New Roman"/>
                <w:color w:val="000000"/>
              </w:rPr>
              <w:t>-Dec</w:t>
            </w:r>
          </w:p>
        </w:tc>
        <w:tc>
          <w:tcPr>
            <w:tcW w:w="6220" w:type="dxa"/>
            <w:tcBorders>
              <w:top w:val="nil"/>
              <w:left w:val="nil"/>
              <w:bottom w:val="single" w:sz="4" w:space="0" w:color="auto"/>
              <w:right w:val="single" w:sz="4" w:space="0" w:color="auto"/>
            </w:tcBorders>
            <w:shd w:val="clear" w:color="000000" w:fill="BFBFBF"/>
            <w:noWrap/>
            <w:vAlign w:val="bottom"/>
            <w:hideMark/>
          </w:tcPr>
          <w:p w14:paraId="2137A957" w14:textId="47E3F905" w:rsidR="001C1F51" w:rsidRPr="00911DA8" w:rsidRDefault="001C1F51" w:rsidP="001C1F51">
            <w:pPr>
              <w:rPr>
                <w:rFonts w:ascii="Cambria" w:eastAsia="Times New Roman" w:hAnsi="Cambria" w:cs="Times New Roman"/>
                <w:b/>
                <w:bCs/>
                <w:color w:val="000000"/>
              </w:rPr>
            </w:pPr>
            <w:r w:rsidRPr="00911DA8">
              <w:rPr>
                <w:rFonts w:ascii="Cambria" w:eastAsia="Times New Roman" w:hAnsi="Cambria" w:cs="Times New Roman"/>
                <w:b/>
                <w:bCs/>
                <w:color w:val="000000"/>
              </w:rPr>
              <w:t>**Project Due: Final Review**</w:t>
            </w:r>
          </w:p>
        </w:tc>
        <w:tc>
          <w:tcPr>
            <w:tcW w:w="1300" w:type="dxa"/>
            <w:tcBorders>
              <w:top w:val="nil"/>
              <w:left w:val="nil"/>
              <w:bottom w:val="single" w:sz="4" w:space="0" w:color="auto"/>
              <w:right w:val="single" w:sz="8" w:space="0" w:color="auto"/>
            </w:tcBorders>
            <w:shd w:val="clear" w:color="000000" w:fill="BFBFBF"/>
            <w:noWrap/>
            <w:vAlign w:val="bottom"/>
            <w:hideMark/>
          </w:tcPr>
          <w:p w14:paraId="6F6837E2" w14:textId="77777777"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 </w:t>
            </w:r>
          </w:p>
        </w:tc>
      </w:tr>
      <w:tr w:rsidR="001C1F51" w:rsidRPr="00911DA8" w14:paraId="489B4C6C" w14:textId="77777777" w:rsidTr="00911DA8">
        <w:trPr>
          <w:trHeight w:val="320"/>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60762E9E" w14:textId="69EA352E" w:rsidR="001C1F51" w:rsidRPr="00911DA8" w:rsidRDefault="008D4AE3" w:rsidP="001C1F51">
            <w:pPr>
              <w:jc w:val="right"/>
              <w:rPr>
                <w:rFonts w:ascii="Cambria" w:eastAsia="Times New Roman" w:hAnsi="Cambria" w:cs="Times New Roman"/>
                <w:color w:val="000000"/>
              </w:rPr>
            </w:pPr>
            <w:r>
              <w:rPr>
                <w:rFonts w:ascii="Cambria" w:eastAsia="Times New Roman" w:hAnsi="Cambria" w:cs="Times New Roman"/>
                <w:color w:val="000000"/>
              </w:rPr>
              <w:t>14</w:t>
            </w:r>
            <w:r w:rsidR="001C1F51" w:rsidRPr="00911DA8">
              <w:rPr>
                <w:rFonts w:ascii="Cambria" w:eastAsia="Times New Roman" w:hAnsi="Cambria" w:cs="Times New Roman"/>
                <w:color w:val="000000"/>
              </w:rPr>
              <w:t>-Dec</w:t>
            </w:r>
          </w:p>
        </w:tc>
        <w:tc>
          <w:tcPr>
            <w:tcW w:w="6220" w:type="dxa"/>
            <w:tcBorders>
              <w:top w:val="nil"/>
              <w:left w:val="nil"/>
              <w:bottom w:val="single" w:sz="8" w:space="0" w:color="auto"/>
              <w:right w:val="single" w:sz="4" w:space="0" w:color="auto"/>
            </w:tcBorders>
            <w:shd w:val="clear" w:color="auto" w:fill="auto"/>
            <w:noWrap/>
            <w:vAlign w:val="bottom"/>
            <w:hideMark/>
          </w:tcPr>
          <w:p w14:paraId="30E758E3" w14:textId="77777777" w:rsidR="001C1F51" w:rsidRPr="00911DA8" w:rsidRDefault="001C1F51" w:rsidP="001C1F51">
            <w:pPr>
              <w:rPr>
                <w:rFonts w:ascii="Cambria" w:eastAsia="Times New Roman" w:hAnsi="Cambria" w:cs="Times New Roman"/>
                <w:b/>
                <w:bCs/>
                <w:color w:val="000000"/>
              </w:rPr>
            </w:pPr>
            <w:r w:rsidRPr="00911DA8">
              <w:rPr>
                <w:rFonts w:ascii="Cambria" w:eastAsia="Times New Roman" w:hAnsi="Cambria" w:cs="Times New Roman"/>
                <w:b/>
                <w:bCs/>
                <w:color w:val="000000"/>
              </w:rPr>
              <w:t>**Final**</w:t>
            </w:r>
          </w:p>
        </w:tc>
        <w:tc>
          <w:tcPr>
            <w:tcW w:w="1300" w:type="dxa"/>
            <w:tcBorders>
              <w:top w:val="nil"/>
              <w:left w:val="nil"/>
              <w:bottom w:val="single" w:sz="8" w:space="0" w:color="auto"/>
              <w:right w:val="single" w:sz="8" w:space="0" w:color="auto"/>
            </w:tcBorders>
            <w:shd w:val="clear" w:color="auto" w:fill="auto"/>
            <w:noWrap/>
            <w:vAlign w:val="bottom"/>
            <w:hideMark/>
          </w:tcPr>
          <w:p w14:paraId="3649CF1D" w14:textId="77777777" w:rsidR="001C1F51" w:rsidRPr="00911DA8" w:rsidRDefault="001C1F51" w:rsidP="001C1F51">
            <w:pPr>
              <w:rPr>
                <w:rFonts w:ascii="Cambria" w:eastAsia="Times New Roman" w:hAnsi="Cambria" w:cs="Times New Roman"/>
                <w:color w:val="000000"/>
              </w:rPr>
            </w:pPr>
            <w:r w:rsidRPr="00911DA8">
              <w:rPr>
                <w:rFonts w:ascii="Cambria" w:eastAsia="Times New Roman" w:hAnsi="Cambria" w:cs="Times New Roman"/>
                <w:color w:val="000000"/>
              </w:rPr>
              <w:t> </w:t>
            </w:r>
          </w:p>
        </w:tc>
      </w:tr>
    </w:tbl>
    <w:p w14:paraId="1E8091B0" w14:textId="1BA74855" w:rsidR="00587A33" w:rsidRDefault="00587A33">
      <w:pPr>
        <w:rPr>
          <w:b/>
          <w:u w:val="single"/>
        </w:rPr>
      </w:pPr>
    </w:p>
    <w:p w14:paraId="5D68BA03" w14:textId="77777777" w:rsidR="006A3A8A" w:rsidRDefault="006A3A8A" w:rsidP="006A3A8A">
      <w:pPr>
        <w:rPr>
          <w:b/>
          <w:bCs/>
          <w:u w:val="single"/>
        </w:rPr>
      </w:pPr>
      <w:r w:rsidRPr="00971590">
        <w:rPr>
          <w:b/>
          <w:bCs/>
          <w:u w:val="single"/>
        </w:rPr>
        <w:t>Readings</w:t>
      </w:r>
    </w:p>
    <w:p w14:paraId="15B4F170" w14:textId="77777777" w:rsidR="006A3A8A" w:rsidRPr="00971590" w:rsidRDefault="006A3A8A" w:rsidP="006A3A8A">
      <w:pPr>
        <w:rPr>
          <w:b/>
          <w:bCs/>
          <w:u w:val="single"/>
        </w:rPr>
      </w:pPr>
    </w:p>
    <w:p w14:paraId="599F2230" w14:textId="77777777" w:rsidR="006A3A8A" w:rsidRPr="00971590" w:rsidRDefault="006A3A8A" w:rsidP="006A3A8A">
      <w:pPr>
        <w:numPr>
          <w:ilvl w:val="0"/>
          <w:numId w:val="15"/>
        </w:numPr>
        <w:ind w:hanging="720"/>
      </w:pPr>
      <w:r w:rsidRPr="00971590">
        <w:t>Chapter 1. Stephens, G. Ross, and Nelson </w:t>
      </w:r>
      <w:proofErr w:type="spellStart"/>
      <w:r w:rsidRPr="00971590">
        <w:t>Wikstrom</w:t>
      </w:r>
      <w:proofErr w:type="spellEnd"/>
      <w:r w:rsidRPr="00971590">
        <w:t>. Metropolitan government and governance: Theoretical perspectives, empirical analysis, and the future. Oxford University Press on Demand, 2000.</w:t>
      </w:r>
    </w:p>
    <w:p w14:paraId="48EF76BC" w14:textId="77777777" w:rsidR="006A3A8A" w:rsidRPr="00971590" w:rsidRDefault="006A3A8A" w:rsidP="006A3A8A">
      <w:pPr>
        <w:numPr>
          <w:ilvl w:val="0"/>
          <w:numId w:val="15"/>
        </w:numPr>
        <w:ind w:hanging="720"/>
      </w:pPr>
      <w:r w:rsidRPr="00971590">
        <w:t>Chapter 1. England, Robert E., John P. </w:t>
      </w:r>
      <w:proofErr w:type="spellStart"/>
      <w:r w:rsidRPr="00971590">
        <w:t>Pelissero</w:t>
      </w:r>
      <w:proofErr w:type="spellEnd"/>
      <w:r w:rsidRPr="00971590">
        <w:t>, and David R. Morgan. Managing urban America. 7th Ed. CQ Press, 2016.</w:t>
      </w:r>
    </w:p>
    <w:p w14:paraId="25AAE855" w14:textId="77777777" w:rsidR="006A3A8A" w:rsidRPr="00971590" w:rsidRDefault="006A3A8A" w:rsidP="006A3A8A">
      <w:pPr>
        <w:numPr>
          <w:ilvl w:val="0"/>
          <w:numId w:val="15"/>
        </w:numPr>
        <w:ind w:hanging="720"/>
      </w:pPr>
      <w:r w:rsidRPr="00971590">
        <w:t>Chapter 1. Newell, </w:t>
      </w:r>
      <w:proofErr w:type="spellStart"/>
      <w:r w:rsidRPr="00971590">
        <w:t>Charldean</w:t>
      </w:r>
      <w:proofErr w:type="spellEnd"/>
      <w:r w:rsidRPr="00971590">
        <w:t>, ed. The effective local government manager. Intl City County Management Assn, 1993.</w:t>
      </w:r>
    </w:p>
    <w:p w14:paraId="289FDD25" w14:textId="77777777" w:rsidR="006A3A8A" w:rsidRPr="00971590" w:rsidRDefault="006A3A8A" w:rsidP="006A3A8A">
      <w:pPr>
        <w:numPr>
          <w:ilvl w:val="0"/>
          <w:numId w:val="15"/>
        </w:numPr>
        <w:ind w:hanging="720"/>
      </w:pPr>
      <w:r w:rsidRPr="00971590">
        <w:t>Trounstine, Jessica. "All politics is local: The reemergence of the study of city politics." Perspectives on Politics 7.3 (2009): 611-618.</w:t>
      </w:r>
    </w:p>
    <w:p w14:paraId="17F3AD3C" w14:textId="77777777" w:rsidR="006A3A8A" w:rsidRPr="00971590" w:rsidRDefault="006A3A8A" w:rsidP="006A3A8A">
      <w:pPr>
        <w:numPr>
          <w:ilvl w:val="0"/>
          <w:numId w:val="15"/>
        </w:numPr>
        <w:ind w:hanging="720"/>
      </w:pPr>
      <w:r w:rsidRPr="00971590">
        <w:lastRenderedPageBreak/>
        <w:t>Chapters 1,2,3, and 4. Judd, Dennis, and Todd Swanstrom. City politics. Routledge, 2015.</w:t>
      </w:r>
    </w:p>
    <w:p w14:paraId="7A4993A3" w14:textId="77777777" w:rsidR="006A3A8A" w:rsidRPr="00971590" w:rsidRDefault="006A3A8A" w:rsidP="006A3A8A">
      <w:pPr>
        <w:numPr>
          <w:ilvl w:val="0"/>
          <w:numId w:val="15"/>
        </w:numPr>
        <w:ind w:hanging="720"/>
      </w:pPr>
      <w:r w:rsidRPr="00971590">
        <w:t>Chapter 3. England, Robert E., John P. </w:t>
      </w:r>
      <w:proofErr w:type="spellStart"/>
      <w:r w:rsidRPr="00971590">
        <w:t>Pelissero</w:t>
      </w:r>
      <w:proofErr w:type="spellEnd"/>
      <w:r w:rsidRPr="00971590">
        <w:t>, and David R. Morgan. Managing urban America. 7th Ed. CQ Press, 2016.</w:t>
      </w:r>
    </w:p>
    <w:p w14:paraId="73B1C0EF" w14:textId="77777777" w:rsidR="006A3A8A" w:rsidRPr="00971590" w:rsidRDefault="006A3A8A" w:rsidP="006A3A8A">
      <w:pPr>
        <w:numPr>
          <w:ilvl w:val="0"/>
          <w:numId w:val="15"/>
        </w:numPr>
        <w:ind w:hanging="720"/>
      </w:pPr>
      <w:r w:rsidRPr="00971590">
        <w:t>Chapter 3. Newell, </w:t>
      </w:r>
      <w:proofErr w:type="spellStart"/>
      <w:r w:rsidRPr="00971590">
        <w:t>Charldean</w:t>
      </w:r>
      <w:proofErr w:type="spellEnd"/>
      <w:r w:rsidRPr="00971590">
        <w:t>, ed. The effective local government manager. Intl City County Management Assn, 1993.</w:t>
      </w:r>
    </w:p>
    <w:p w14:paraId="0543803F" w14:textId="77777777" w:rsidR="006A3A8A" w:rsidRPr="00971590" w:rsidRDefault="006A3A8A" w:rsidP="006A3A8A">
      <w:pPr>
        <w:numPr>
          <w:ilvl w:val="0"/>
          <w:numId w:val="15"/>
        </w:numPr>
        <w:ind w:hanging="720"/>
      </w:pPr>
      <w:r w:rsidRPr="00971590">
        <w:t>Chapter 6 and 7. Nice, David. “Federalism: The Politics of Intergovernmental Relations.” Saint Martin’s Press: New York. 1987.</w:t>
      </w:r>
    </w:p>
    <w:p w14:paraId="099BA843" w14:textId="77777777" w:rsidR="006A3A8A" w:rsidRPr="00971590" w:rsidRDefault="006A3A8A" w:rsidP="006A3A8A">
      <w:pPr>
        <w:numPr>
          <w:ilvl w:val="0"/>
          <w:numId w:val="15"/>
        </w:numPr>
        <w:ind w:hanging="720"/>
      </w:pPr>
      <w:r w:rsidRPr="00971590">
        <w:t>(Optional) Chapter 2. England, Robert E., John P. </w:t>
      </w:r>
      <w:proofErr w:type="spellStart"/>
      <w:r w:rsidRPr="00971590">
        <w:t>Pelissero</w:t>
      </w:r>
      <w:proofErr w:type="spellEnd"/>
      <w:r w:rsidRPr="00971590">
        <w:t>, and David R. Morgan. Managing urban America. 7th Ed. CQ Press, 2016.</w:t>
      </w:r>
    </w:p>
    <w:p w14:paraId="3392CEBC" w14:textId="77777777" w:rsidR="006A3A8A" w:rsidRPr="00971590" w:rsidRDefault="006A3A8A" w:rsidP="006A3A8A">
      <w:pPr>
        <w:numPr>
          <w:ilvl w:val="0"/>
          <w:numId w:val="15"/>
        </w:numPr>
        <w:ind w:hanging="720"/>
      </w:pPr>
      <w:r w:rsidRPr="00971590">
        <w:t>Chapter 7. Newell, </w:t>
      </w:r>
      <w:proofErr w:type="spellStart"/>
      <w:r w:rsidRPr="00971590">
        <w:t>Charldean</w:t>
      </w:r>
      <w:proofErr w:type="spellEnd"/>
      <w:r w:rsidRPr="00971590">
        <w:t>, ed. The effective local government manager. Intl City County Management Assn, 1993.</w:t>
      </w:r>
    </w:p>
    <w:p w14:paraId="2211C536" w14:textId="77777777" w:rsidR="006A3A8A" w:rsidRPr="00971590" w:rsidRDefault="006A3A8A" w:rsidP="006A3A8A">
      <w:pPr>
        <w:numPr>
          <w:ilvl w:val="0"/>
          <w:numId w:val="15"/>
        </w:numPr>
        <w:ind w:hanging="720"/>
      </w:pPr>
      <w:proofErr w:type="spellStart"/>
      <w:r w:rsidRPr="00971590">
        <w:t>Agranoff</w:t>
      </w:r>
      <w:proofErr w:type="spellEnd"/>
      <w:r w:rsidRPr="00971590">
        <w:t>, Robert, and Michael McGuire. "American federalism and the search for models of management." Public Administration Review 61.6 (2001): 671-681.</w:t>
      </w:r>
    </w:p>
    <w:p w14:paraId="1EC763F6" w14:textId="77777777" w:rsidR="006A3A8A" w:rsidRPr="00971590" w:rsidRDefault="006A3A8A" w:rsidP="006A3A8A">
      <w:pPr>
        <w:numPr>
          <w:ilvl w:val="0"/>
          <w:numId w:val="15"/>
        </w:numPr>
        <w:ind w:hanging="720"/>
      </w:pPr>
      <w:r w:rsidRPr="00971590">
        <w:t>Chapter 4 (Required) and 6 (Optional</w:t>
      </w:r>
      <w:proofErr w:type="gramStart"/>
      <w:r w:rsidRPr="00971590">
        <w:t>) .</w:t>
      </w:r>
      <w:proofErr w:type="gramEnd"/>
      <w:r w:rsidRPr="00971590">
        <w:t> England, Robert E., John P. </w:t>
      </w:r>
      <w:proofErr w:type="spellStart"/>
      <w:r w:rsidRPr="00971590">
        <w:t>Pelissero</w:t>
      </w:r>
      <w:proofErr w:type="spellEnd"/>
      <w:r w:rsidRPr="00971590">
        <w:t>, and David R. Morgan. Managing urban America. 7th Ed. CQ Press, 2016.</w:t>
      </w:r>
    </w:p>
    <w:p w14:paraId="6252A8CF" w14:textId="77777777" w:rsidR="006A3A8A" w:rsidRPr="00971590" w:rsidRDefault="006A3A8A" w:rsidP="006A3A8A">
      <w:pPr>
        <w:numPr>
          <w:ilvl w:val="0"/>
          <w:numId w:val="15"/>
        </w:numPr>
        <w:ind w:hanging="720"/>
      </w:pPr>
      <w:r w:rsidRPr="00971590">
        <w:t>Chapter 3. Peterson, Paul E. City limits. University of Chicago Press, 1981.</w:t>
      </w:r>
    </w:p>
    <w:p w14:paraId="1823023D" w14:textId="77777777" w:rsidR="006A3A8A" w:rsidRPr="00971590" w:rsidRDefault="006A3A8A" w:rsidP="006A3A8A">
      <w:pPr>
        <w:numPr>
          <w:ilvl w:val="0"/>
          <w:numId w:val="15"/>
        </w:numPr>
        <w:ind w:hanging="720"/>
      </w:pPr>
      <w:r w:rsidRPr="00971590">
        <w:t>Chapter 6. Newell, </w:t>
      </w:r>
      <w:proofErr w:type="spellStart"/>
      <w:r w:rsidRPr="00971590">
        <w:t>Charldean</w:t>
      </w:r>
      <w:proofErr w:type="spellEnd"/>
      <w:r w:rsidRPr="00971590">
        <w:t>, ed. The effective local government manager. Intl City County Management Assn, 1993.</w:t>
      </w:r>
    </w:p>
    <w:p w14:paraId="1219AD5D" w14:textId="77777777" w:rsidR="006A3A8A" w:rsidRPr="00971590" w:rsidRDefault="006A3A8A" w:rsidP="006A3A8A">
      <w:pPr>
        <w:numPr>
          <w:ilvl w:val="0"/>
          <w:numId w:val="15"/>
        </w:numPr>
        <w:ind w:hanging="720"/>
      </w:pPr>
      <w:r w:rsidRPr="00971590">
        <w:t>Chapter 8. Nice, David. “Federalism: The Politics of Intergovernmental Relations.” Saint Martin’s Press: New York. 1987.</w:t>
      </w:r>
    </w:p>
    <w:p w14:paraId="7E1C7C08" w14:textId="77777777" w:rsidR="006A3A8A" w:rsidRPr="00971590" w:rsidRDefault="006A3A8A" w:rsidP="006A3A8A">
      <w:pPr>
        <w:numPr>
          <w:ilvl w:val="0"/>
          <w:numId w:val="15"/>
        </w:numPr>
        <w:ind w:hanging="720"/>
      </w:pPr>
      <w:proofErr w:type="spellStart"/>
      <w:r w:rsidRPr="00971590">
        <w:t>Tiebout</w:t>
      </w:r>
      <w:proofErr w:type="spellEnd"/>
      <w:r w:rsidRPr="00971590">
        <w:t>, Charles M. "A pure theory of local expenditures." Journal of political economy 64.5 (1956): 416-424.</w:t>
      </w:r>
    </w:p>
    <w:p w14:paraId="25CF4867" w14:textId="77777777" w:rsidR="006A3A8A" w:rsidRPr="00971590" w:rsidRDefault="006A3A8A" w:rsidP="006A3A8A">
      <w:pPr>
        <w:numPr>
          <w:ilvl w:val="0"/>
          <w:numId w:val="15"/>
        </w:numPr>
        <w:ind w:hanging="720"/>
      </w:pPr>
      <w:r w:rsidRPr="00971590">
        <w:t xml:space="preserve">Ostrom, Vincent, Charles M. </w:t>
      </w:r>
      <w:proofErr w:type="spellStart"/>
      <w:r w:rsidRPr="00971590">
        <w:t>Tiebout</w:t>
      </w:r>
      <w:proofErr w:type="spellEnd"/>
      <w:r w:rsidRPr="00971590">
        <w:t>, and Robert Warren. "The organization of government in metropolitan areas: a theoretical inquiry." American political science review 55.4 (1961): 831-842.</w:t>
      </w:r>
    </w:p>
    <w:p w14:paraId="1C1956E2" w14:textId="77777777" w:rsidR="006A3A8A" w:rsidRPr="00971590" w:rsidRDefault="006A3A8A" w:rsidP="006A3A8A">
      <w:pPr>
        <w:numPr>
          <w:ilvl w:val="0"/>
          <w:numId w:val="15"/>
        </w:numPr>
        <w:ind w:hanging="720"/>
      </w:pPr>
      <w:proofErr w:type="spellStart"/>
      <w:r w:rsidRPr="00971590">
        <w:t>Feiock</w:t>
      </w:r>
      <w:proofErr w:type="spellEnd"/>
      <w:r w:rsidRPr="00971590">
        <w:t>, Richard C. "The institutional collective action framework." Policy Studies Journal 41.3 (2013): 397-425.</w:t>
      </w:r>
    </w:p>
    <w:p w14:paraId="1326F02D" w14:textId="77777777" w:rsidR="006A3A8A" w:rsidRPr="00971590" w:rsidRDefault="006A3A8A" w:rsidP="006A3A8A">
      <w:pPr>
        <w:numPr>
          <w:ilvl w:val="0"/>
          <w:numId w:val="15"/>
        </w:numPr>
        <w:ind w:hanging="720"/>
      </w:pPr>
      <w:r w:rsidRPr="00971590">
        <w:t xml:space="preserve">Swanstrom, Todd. "What we argue about when we argue about </w:t>
      </w:r>
      <w:proofErr w:type="spellStart"/>
      <w:r w:rsidRPr="00971590">
        <w:t>regionalism."Journal</w:t>
      </w:r>
      <w:proofErr w:type="spellEnd"/>
      <w:r w:rsidRPr="00971590">
        <w:t xml:space="preserve"> of urban affairs 23.5 (2001): 479-496.</w:t>
      </w:r>
    </w:p>
    <w:p w14:paraId="57D89A2E" w14:textId="77777777" w:rsidR="006A3A8A" w:rsidRPr="00971590" w:rsidRDefault="006A3A8A" w:rsidP="006A3A8A">
      <w:pPr>
        <w:numPr>
          <w:ilvl w:val="0"/>
          <w:numId w:val="15"/>
        </w:numPr>
        <w:ind w:hanging="720"/>
      </w:pPr>
      <w:r w:rsidRPr="00971590">
        <w:t>Chapter 7. England, Robert E., John P. </w:t>
      </w:r>
      <w:proofErr w:type="spellStart"/>
      <w:r w:rsidRPr="00971590">
        <w:t>Pelissero</w:t>
      </w:r>
      <w:proofErr w:type="spellEnd"/>
      <w:r w:rsidRPr="00971590">
        <w:t>, and David R. Morgan. Managing urban America. 7th Ed. CQ Press, 2016.</w:t>
      </w:r>
    </w:p>
    <w:p w14:paraId="2B9FBA84" w14:textId="77777777" w:rsidR="006A3A8A" w:rsidRPr="00971590" w:rsidRDefault="006A3A8A" w:rsidP="006A3A8A">
      <w:pPr>
        <w:numPr>
          <w:ilvl w:val="0"/>
          <w:numId w:val="15"/>
        </w:numPr>
        <w:ind w:hanging="720"/>
      </w:pPr>
      <w:r w:rsidRPr="00971590">
        <w:t>Bovaird, Tony. "Public–private partnerships: from contested concepts to prevalent practice." International review of administrative sciences 70.2 (2004): 199-215.</w:t>
      </w:r>
    </w:p>
    <w:p w14:paraId="29C331B2" w14:textId="77777777" w:rsidR="006A3A8A" w:rsidRPr="00971590" w:rsidRDefault="006A3A8A" w:rsidP="006A3A8A">
      <w:pPr>
        <w:numPr>
          <w:ilvl w:val="0"/>
          <w:numId w:val="15"/>
        </w:numPr>
        <w:ind w:hanging="720"/>
      </w:pPr>
      <w:r w:rsidRPr="00971590">
        <w:t>Milward, H. Brinton, and Keith </w:t>
      </w:r>
      <w:proofErr w:type="spellStart"/>
      <w:r w:rsidRPr="00971590">
        <w:t>Provan</w:t>
      </w:r>
      <w:proofErr w:type="spellEnd"/>
      <w:r w:rsidRPr="00971590">
        <w:t>. "Managing the hollow state Collaboration and contracting." Public Management Review 5.1 (2003): 1-18.</w:t>
      </w:r>
    </w:p>
    <w:p w14:paraId="4056480A" w14:textId="77777777" w:rsidR="006A3A8A" w:rsidRPr="00971590" w:rsidRDefault="006A3A8A" w:rsidP="006A3A8A">
      <w:pPr>
        <w:numPr>
          <w:ilvl w:val="0"/>
          <w:numId w:val="15"/>
        </w:numPr>
        <w:ind w:hanging="720"/>
      </w:pPr>
      <w:r w:rsidRPr="00971590">
        <w:t>Brown, Trevor L., and Matthew Potoski. "Transaction costs and contracting: The practitioner perspective." Public Performance &amp; Management Review28.3 (2005): 326-351.</w:t>
      </w:r>
    </w:p>
    <w:p w14:paraId="49168152" w14:textId="77777777" w:rsidR="006A3A8A" w:rsidRPr="00971590" w:rsidRDefault="006A3A8A" w:rsidP="006A3A8A">
      <w:pPr>
        <w:numPr>
          <w:ilvl w:val="0"/>
          <w:numId w:val="15"/>
        </w:numPr>
        <w:ind w:hanging="720"/>
      </w:pPr>
      <w:proofErr w:type="spellStart"/>
      <w:r w:rsidRPr="00971590">
        <w:t>Desouza</w:t>
      </w:r>
      <w:proofErr w:type="spellEnd"/>
      <w:r w:rsidRPr="00971590">
        <w:t>, Kevin C., and </w:t>
      </w:r>
      <w:proofErr w:type="spellStart"/>
      <w:r w:rsidRPr="00971590">
        <w:t>Benoy</w:t>
      </w:r>
      <w:proofErr w:type="spellEnd"/>
      <w:r w:rsidRPr="00971590">
        <w:t> Jacob. "Big data in the public sector: Lessons for practitioners and scholars." Administration &amp; Society (2014): 0095399714555751.</w:t>
      </w:r>
    </w:p>
    <w:p w14:paraId="7F6C10E2" w14:textId="77777777" w:rsidR="006A3A8A" w:rsidRPr="00971590" w:rsidRDefault="006A3A8A" w:rsidP="006A3A8A">
      <w:pPr>
        <w:numPr>
          <w:ilvl w:val="0"/>
          <w:numId w:val="15"/>
        </w:numPr>
        <w:ind w:hanging="720"/>
      </w:pPr>
      <w:r w:rsidRPr="00971590">
        <w:lastRenderedPageBreak/>
        <w:t>Robbins, Emily, and Christiana McFarland. "Performance Management: A Guide for City Leaders." International Public Management Review 16.1 (2015): 216-235.</w:t>
      </w:r>
    </w:p>
    <w:p w14:paraId="6FD0B618" w14:textId="77777777" w:rsidR="006A3A8A" w:rsidRPr="00971590" w:rsidRDefault="006A3A8A" w:rsidP="006A3A8A">
      <w:pPr>
        <w:numPr>
          <w:ilvl w:val="0"/>
          <w:numId w:val="15"/>
        </w:numPr>
        <w:ind w:hanging="720"/>
      </w:pPr>
      <w:proofErr w:type="spellStart"/>
      <w:r w:rsidRPr="00971590">
        <w:t>DePuis</w:t>
      </w:r>
      <w:proofErr w:type="spellEnd"/>
      <w:r w:rsidRPr="00971590">
        <w:t>, Nicole and Elias Stahl. “Trends in Smart City Development, National League of Cities, Center for City Solutions.” (2016).</w:t>
      </w:r>
    </w:p>
    <w:p w14:paraId="34E6AAA2" w14:textId="77777777" w:rsidR="006A3A8A" w:rsidRPr="00971590" w:rsidRDefault="006A3A8A" w:rsidP="006A3A8A">
      <w:pPr>
        <w:numPr>
          <w:ilvl w:val="0"/>
          <w:numId w:val="15"/>
        </w:numPr>
        <w:ind w:hanging="720"/>
      </w:pPr>
      <w:proofErr w:type="spellStart"/>
      <w:r w:rsidRPr="00971590">
        <w:t>Michels</w:t>
      </w:r>
      <w:proofErr w:type="spellEnd"/>
      <w:r w:rsidRPr="00971590">
        <w:t>, </w:t>
      </w:r>
      <w:proofErr w:type="spellStart"/>
      <w:r w:rsidRPr="00971590">
        <w:t>Ank</w:t>
      </w:r>
      <w:proofErr w:type="spellEnd"/>
      <w:r w:rsidRPr="00971590">
        <w:t xml:space="preserve">. "Innovations in democratic governance: how does citizen participation contribute to a better </w:t>
      </w:r>
      <w:proofErr w:type="gramStart"/>
      <w:r w:rsidRPr="00971590">
        <w:t>democracy?.</w:t>
      </w:r>
      <w:proofErr w:type="gramEnd"/>
      <w:r w:rsidRPr="00971590">
        <w:t>" International Review of Administrative Sciences 77.2 (2011): 275-293.</w:t>
      </w:r>
    </w:p>
    <w:p w14:paraId="102CE2B2" w14:textId="77777777" w:rsidR="006A3A8A" w:rsidRPr="00971590" w:rsidRDefault="006A3A8A" w:rsidP="006A3A8A">
      <w:pPr>
        <w:numPr>
          <w:ilvl w:val="0"/>
          <w:numId w:val="15"/>
        </w:numPr>
        <w:ind w:hanging="720"/>
      </w:pPr>
      <w:r w:rsidRPr="00971590">
        <w:t>Thomas, John Clayton. "Citizen, customer, partner: Rethinking the place of the public in public management." Public Administration Review 73.6 (2013): 786-796.</w:t>
      </w:r>
    </w:p>
    <w:p w14:paraId="250171F9" w14:textId="77777777" w:rsidR="006A3A8A" w:rsidRPr="00971590" w:rsidRDefault="006A3A8A" w:rsidP="006A3A8A">
      <w:pPr>
        <w:numPr>
          <w:ilvl w:val="0"/>
          <w:numId w:val="15"/>
        </w:numPr>
        <w:ind w:hanging="720"/>
      </w:pPr>
      <w:r w:rsidRPr="00971590">
        <w:t>Harris, Charles C., et al. "Results of community deliberation about social impacts of ecological restoration: comparing public input of self-selected versus actively engaged community members." Environmental management50.2 (2012): 191-203.</w:t>
      </w:r>
    </w:p>
    <w:p w14:paraId="437E36D9" w14:textId="77777777" w:rsidR="006A3A8A" w:rsidRPr="00971590" w:rsidRDefault="006A3A8A" w:rsidP="006A3A8A">
      <w:pPr>
        <w:numPr>
          <w:ilvl w:val="0"/>
          <w:numId w:val="15"/>
        </w:numPr>
        <w:ind w:hanging="720"/>
      </w:pPr>
      <w:r w:rsidRPr="00971590">
        <w:t>(Optional) Chapter 5. England, Robert E., John P. </w:t>
      </w:r>
      <w:proofErr w:type="spellStart"/>
      <w:r w:rsidRPr="00971590">
        <w:t>Pelissero</w:t>
      </w:r>
      <w:proofErr w:type="spellEnd"/>
      <w:r w:rsidRPr="00971590">
        <w:t>, and David R. Morgan. Managing urban America. 7th Ed. CQ Press, 2016.</w:t>
      </w:r>
    </w:p>
    <w:p w14:paraId="5C0AF10E" w14:textId="77777777" w:rsidR="006A3A8A" w:rsidRPr="00971590" w:rsidRDefault="006A3A8A" w:rsidP="006A3A8A">
      <w:pPr>
        <w:numPr>
          <w:ilvl w:val="0"/>
          <w:numId w:val="15"/>
        </w:numPr>
        <w:ind w:hanging="720"/>
      </w:pPr>
      <w:r w:rsidRPr="00971590">
        <w:t>Chapter 7. Newell, </w:t>
      </w:r>
      <w:proofErr w:type="spellStart"/>
      <w:r w:rsidRPr="00971590">
        <w:t>Charldean</w:t>
      </w:r>
      <w:proofErr w:type="spellEnd"/>
      <w:r w:rsidRPr="00971590">
        <w:t>, ed. The effective local government manager. Intl City County Management Assn, 1993.</w:t>
      </w:r>
    </w:p>
    <w:p w14:paraId="2ACE9834" w14:textId="77777777" w:rsidR="006A3A8A" w:rsidRPr="00971590" w:rsidRDefault="006A3A8A" w:rsidP="006A3A8A">
      <w:pPr>
        <w:numPr>
          <w:ilvl w:val="0"/>
          <w:numId w:val="15"/>
        </w:numPr>
        <w:ind w:hanging="720"/>
      </w:pPr>
      <w:r w:rsidRPr="00971590">
        <w:t xml:space="preserve">Bradshaw, Ted K., and Edward J. Blakely. "What are “third-wave” state economic development efforts? From incentives to industrial </w:t>
      </w:r>
      <w:proofErr w:type="spellStart"/>
      <w:r w:rsidRPr="00971590">
        <w:t>policy."Economic</w:t>
      </w:r>
      <w:proofErr w:type="spellEnd"/>
      <w:r w:rsidRPr="00971590">
        <w:t xml:space="preserve"> Development Quarterly 13.3 (1999): 229-244.</w:t>
      </w:r>
    </w:p>
    <w:p w14:paraId="52B1CEDE" w14:textId="77777777" w:rsidR="006A3A8A" w:rsidRPr="00971590" w:rsidRDefault="006A3A8A" w:rsidP="006A3A8A">
      <w:pPr>
        <w:numPr>
          <w:ilvl w:val="0"/>
          <w:numId w:val="15"/>
        </w:numPr>
        <w:ind w:hanging="720"/>
      </w:pPr>
      <w:r w:rsidRPr="00971590">
        <w:t>Peters, Alan, and Peter Fisher. "The failures of economic development incentives." Journal of the American Planning Association 70.1 (2004): 27-37.</w:t>
      </w:r>
    </w:p>
    <w:p w14:paraId="0A59FB89" w14:textId="77777777" w:rsidR="006A3A8A" w:rsidRPr="00971590" w:rsidRDefault="006A3A8A" w:rsidP="006A3A8A">
      <w:pPr>
        <w:numPr>
          <w:ilvl w:val="0"/>
          <w:numId w:val="15"/>
        </w:numPr>
        <w:ind w:hanging="720"/>
      </w:pPr>
      <w:proofErr w:type="spellStart"/>
      <w:r w:rsidRPr="00971590">
        <w:t>Bartik</w:t>
      </w:r>
      <w:proofErr w:type="spellEnd"/>
      <w:r w:rsidRPr="00971590">
        <w:t>, Timothy J. "Solving the problems of economic development incentives." Growth and Change 36.2 (2005): 139-166.</w:t>
      </w:r>
    </w:p>
    <w:p w14:paraId="391364ED" w14:textId="77777777" w:rsidR="006A3A8A" w:rsidRPr="00971590" w:rsidRDefault="006A3A8A" w:rsidP="006A3A8A">
      <w:pPr>
        <w:numPr>
          <w:ilvl w:val="0"/>
          <w:numId w:val="15"/>
        </w:numPr>
        <w:ind w:hanging="720"/>
      </w:pPr>
      <w:r w:rsidRPr="00971590">
        <w:t>Overton, Michael. "Sorting Through the Determinants of Local Government Competition." The American Review of Public Administration (2016): 0275074016651143.</w:t>
      </w:r>
    </w:p>
    <w:p w14:paraId="3813ADBE" w14:textId="77777777" w:rsidR="006A3A8A" w:rsidRPr="00971590" w:rsidRDefault="006A3A8A" w:rsidP="006A3A8A">
      <w:pPr>
        <w:numPr>
          <w:ilvl w:val="0"/>
          <w:numId w:val="15"/>
        </w:numPr>
        <w:ind w:hanging="720"/>
      </w:pPr>
      <w:r w:rsidRPr="00971590">
        <w:t>Overton, Michael. “The Economic Impact of Transportation Infrastructure.” Report prepared for the North Central Texas Council of Governments (2016).</w:t>
      </w:r>
    </w:p>
    <w:p w14:paraId="65FD1D19" w14:textId="77777777" w:rsidR="006A3A8A" w:rsidRPr="00971590" w:rsidRDefault="006A3A8A" w:rsidP="006A3A8A">
      <w:pPr>
        <w:numPr>
          <w:ilvl w:val="0"/>
          <w:numId w:val="15"/>
        </w:numPr>
        <w:ind w:hanging="720"/>
      </w:pPr>
      <w:r w:rsidRPr="00971590">
        <w:t> Choose One:</w:t>
      </w:r>
    </w:p>
    <w:p w14:paraId="3A52486F" w14:textId="77777777" w:rsidR="006A3A8A" w:rsidRPr="009B5D46" w:rsidRDefault="006A3A8A" w:rsidP="006A3A8A">
      <w:pPr>
        <w:pStyle w:val="ListParagraph"/>
        <w:numPr>
          <w:ilvl w:val="1"/>
          <w:numId w:val="15"/>
        </w:numPr>
      </w:pPr>
      <w:r w:rsidRPr="009B5D46">
        <w:t>The Sharing Economy</w:t>
      </w:r>
    </w:p>
    <w:p w14:paraId="01B1A9F0" w14:textId="77777777" w:rsidR="006A3A8A" w:rsidRPr="009B5D46" w:rsidRDefault="006A3A8A" w:rsidP="006A3A8A">
      <w:pPr>
        <w:pStyle w:val="ListParagraph"/>
        <w:numPr>
          <w:ilvl w:val="1"/>
          <w:numId w:val="15"/>
        </w:numPr>
      </w:pPr>
      <w:r w:rsidRPr="009B5D46">
        <w:t>Food-Based Business Incubator</w:t>
      </w:r>
    </w:p>
    <w:p w14:paraId="17D106F9" w14:textId="77777777" w:rsidR="006A3A8A" w:rsidRPr="009B5D46" w:rsidRDefault="006A3A8A" w:rsidP="006A3A8A">
      <w:pPr>
        <w:pStyle w:val="ListParagraph"/>
        <w:numPr>
          <w:ilvl w:val="1"/>
          <w:numId w:val="15"/>
        </w:numPr>
      </w:pPr>
      <w:r w:rsidRPr="009B5D46">
        <w:t>The Maker Movement</w:t>
      </w:r>
    </w:p>
    <w:p w14:paraId="49054D6F" w14:textId="77777777" w:rsidR="006A3A8A" w:rsidRPr="00971590" w:rsidRDefault="006A3A8A" w:rsidP="006A3A8A">
      <w:pPr>
        <w:pStyle w:val="ListParagraph"/>
        <w:numPr>
          <w:ilvl w:val="1"/>
          <w:numId w:val="15"/>
        </w:numPr>
      </w:pPr>
      <w:r w:rsidRPr="009B5D46">
        <w:t>City Financial Inclusion Efforts</w:t>
      </w:r>
    </w:p>
    <w:p w14:paraId="6B787709" w14:textId="77777777" w:rsidR="006A3A8A" w:rsidRPr="00971590" w:rsidRDefault="006A3A8A" w:rsidP="006A3A8A">
      <w:pPr>
        <w:numPr>
          <w:ilvl w:val="0"/>
          <w:numId w:val="15"/>
        </w:numPr>
        <w:ind w:hanging="720"/>
      </w:pPr>
      <w:r w:rsidRPr="00971590">
        <w:t>Stokan, Eric, Aaron Deslatte, and Megan E. Hatch. "Exploring the Trade-Offs Local Governments Make in the Pursuit of Economic Growth and Equity." Urban Affairs Review (2020): 1078087420926648.</w:t>
      </w:r>
    </w:p>
    <w:p w14:paraId="077B7AB3" w14:textId="77777777" w:rsidR="006A3A8A" w:rsidRPr="00971590" w:rsidRDefault="006A3A8A" w:rsidP="006A3A8A">
      <w:pPr>
        <w:numPr>
          <w:ilvl w:val="0"/>
          <w:numId w:val="15"/>
        </w:numPr>
        <w:ind w:hanging="720"/>
      </w:pPr>
      <w:r w:rsidRPr="00971590">
        <w:t>Gooden, Susan T. "Social equity and evidence: Insights from local government." Public Administration Review 77, no. 6 (2017): 822-828.</w:t>
      </w:r>
    </w:p>
    <w:p w14:paraId="271EE432" w14:textId="77777777" w:rsidR="006A3A8A" w:rsidRPr="00971590" w:rsidRDefault="006A3A8A" w:rsidP="006A3A8A">
      <w:pPr>
        <w:numPr>
          <w:ilvl w:val="0"/>
          <w:numId w:val="15"/>
        </w:numPr>
        <w:ind w:hanging="720"/>
      </w:pPr>
      <w:r w:rsidRPr="00971590">
        <w:t>International City Managers Association. “ICMA Equity and Inclusion Toolkit.” (2020).</w:t>
      </w:r>
    </w:p>
    <w:p w14:paraId="67250A5C" w14:textId="77777777" w:rsidR="006A3A8A" w:rsidRPr="00971590" w:rsidRDefault="006A3A8A" w:rsidP="006A3A8A">
      <w:pPr>
        <w:numPr>
          <w:ilvl w:val="0"/>
          <w:numId w:val="15"/>
        </w:numPr>
        <w:ind w:hanging="720"/>
      </w:pPr>
      <w:r w:rsidRPr="00971590">
        <w:t xml:space="preserve">Stark, Nancy, and Director Rural Governance Initiative. "Effective rural governance: What is it? Does it matter." Rural Policy Research Institute (RUPRI), University of Missouri, </w:t>
      </w:r>
      <w:r w:rsidRPr="00971590">
        <w:lastRenderedPageBreak/>
        <w:t xml:space="preserve">Columbia, consultado em http://www. rupri. org/Forms/RGI_in_pdf. pdf Stoker, </w:t>
      </w:r>
      <w:proofErr w:type="gramStart"/>
      <w:r w:rsidRPr="00971590">
        <w:t>G.(</w:t>
      </w:r>
      <w:proofErr w:type="gramEnd"/>
      <w:r w:rsidRPr="00971590">
        <w:t>2006) Public Value Management: A New Narrative for Networked Governance, American Review of Public Administration 36.1 (2005): 41-57.</w:t>
      </w:r>
    </w:p>
    <w:p w14:paraId="130B4E1B" w14:textId="77777777" w:rsidR="006A3A8A" w:rsidRPr="00971590" w:rsidRDefault="006A3A8A" w:rsidP="006A3A8A">
      <w:pPr>
        <w:numPr>
          <w:ilvl w:val="0"/>
          <w:numId w:val="15"/>
        </w:numPr>
        <w:ind w:hanging="720"/>
      </w:pPr>
      <w:r w:rsidRPr="00971590">
        <w:t>(Optional) Chapter 8. England, Robert E., John P. </w:t>
      </w:r>
      <w:proofErr w:type="spellStart"/>
      <w:r w:rsidRPr="00971590">
        <w:t>Pelissero</w:t>
      </w:r>
      <w:proofErr w:type="spellEnd"/>
      <w:r w:rsidRPr="00971590">
        <w:t>, and David R. Morgan. Managing urban America. 7th Ed. CQ Press, 2016.</w:t>
      </w:r>
    </w:p>
    <w:p w14:paraId="33C01DC1" w14:textId="77777777" w:rsidR="006A3A8A" w:rsidRPr="00971590" w:rsidRDefault="006A3A8A" w:rsidP="006A3A8A">
      <w:pPr>
        <w:numPr>
          <w:ilvl w:val="0"/>
          <w:numId w:val="15"/>
        </w:numPr>
        <w:ind w:hanging="720"/>
      </w:pPr>
      <w:r w:rsidRPr="00971590">
        <w:t>Chapter 8. Newell, </w:t>
      </w:r>
      <w:proofErr w:type="spellStart"/>
      <w:r w:rsidRPr="00971590">
        <w:t>Charldean</w:t>
      </w:r>
      <w:proofErr w:type="spellEnd"/>
      <w:r w:rsidRPr="00971590">
        <w:t>, ed. The effective local government manager. Intl City County Management Assn, 1993.</w:t>
      </w:r>
    </w:p>
    <w:p w14:paraId="6C423493" w14:textId="77777777" w:rsidR="006A3A8A" w:rsidRPr="00971590" w:rsidRDefault="006A3A8A" w:rsidP="006A3A8A">
      <w:pPr>
        <w:numPr>
          <w:ilvl w:val="0"/>
          <w:numId w:val="15"/>
        </w:numPr>
        <w:ind w:hanging="720"/>
      </w:pPr>
      <w:r w:rsidRPr="00971590">
        <w:t>National League of Cities. “State of the Cities: 2020.” (2020).</w:t>
      </w:r>
    </w:p>
    <w:p w14:paraId="406A27BD" w14:textId="77777777" w:rsidR="008E5CA1" w:rsidRDefault="008E5CA1" w:rsidP="008E5CA1">
      <w:pPr>
        <w:pStyle w:val="ListParagraph"/>
        <w:rPr>
          <w:rFonts w:eastAsia="Times New Roman" w:cs="Times New Roman"/>
        </w:rPr>
      </w:pPr>
    </w:p>
    <w:p w14:paraId="1232190A" w14:textId="70CD6829" w:rsidR="00E55B57" w:rsidRDefault="00E55B57" w:rsidP="00E55B57">
      <w:pPr>
        <w:ind w:left="-720" w:right="-720"/>
        <w:rPr>
          <w:rStyle w:val="Strong"/>
          <w:rFonts w:eastAsia="Times New Roman"/>
          <w:color w:val="373737"/>
          <w:u w:val="single"/>
          <w:bdr w:val="none" w:sz="0" w:space="0" w:color="auto" w:frame="1"/>
          <w:shd w:val="clear" w:color="auto" w:fill="FFFFFF"/>
        </w:rPr>
      </w:pPr>
      <w:r w:rsidRPr="00E55B57">
        <w:rPr>
          <w:rStyle w:val="Strong"/>
          <w:rFonts w:eastAsia="Times New Roman"/>
          <w:color w:val="373737"/>
          <w:u w:val="single"/>
          <w:bdr w:val="none" w:sz="0" w:space="0" w:color="auto" w:frame="1"/>
          <w:shd w:val="clear" w:color="auto" w:fill="FFFFFF"/>
        </w:rPr>
        <w:t xml:space="preserve">COVID-19 </w:t>
      </w:r>
      <w:r w:rsidR="00977BD8">
        <w:rPr>
          <w:rStyle w:val="Strong"/>
          <w:rFonts w:eastAsia="Times New Roman"/>
          <w:color w:val="373737"/>
          <w:u w:val="single"/>
          <w:bdr w:val="none" w:sz="0" w:space="0" w:color="auto" w:frame="1"/>
          <w:shd w:val="clear" w:color="auto" w:fill="FFFFFF"/>
        </w:rPr>
        <w:t xml:space="preserve">and Other </w:t>
      </w:r>
      <w:r w:rsidRPr="00E55B57">
        <w:rPr>
          <w:rStyle w:val="Strong"/>
          <w:rFonts w:eastAsia="Times New Roman"/>
          <w:color w:val="373737"/>
          <w:u w:val="single"/>
          <w:bdr w:val="none" w:sz="0" w:space="0" w:color="auto" w:frame="1"/>
          <w:shd w:val="clear" w:color="auto" w:fill="FFFFFF"/>
        </w:rPr>
        <w:t>Policies</w:t>
      </w:r>
    </w:p>
    <w:p w14:paraId="1321E5E8" w14:textId="77777777" w:rsidR="00977BD8" w:rsidRPr="00E55B57" w:rsidRDefault="00977BD8" w:rsidP="00E55B57">
      <w:pPr>
        <w:ind w:left="-720" w:right="-720"/>
        <w:rPr>
          <w:rStyle w:val="Strong"/>
          <w:rFonts w:eastAsia="Times New Roman"/>
          <w:color w:val="373737"/>
          <w:u w:val="single"/>
          <w:bdr w:val="none" w:sz="0" w:space="0" w:color="auto" w:frame="1"/>
          <w:shd w:val="clear" w:color="auto" w:fill="FFFFFF"/>
        </w:rPr>
      </w:pPr>
    </w:p>
    <w:p w14:paraId="72B73CD4" w14:textId="30EC7A3C" w:rsidR="00E55B57" w:rsidRPr="00E55B57" w:rsidRDefault="00E55B57" w:rsidP="00E55B57">
      <w:pPr>
        <w:ind w:left="-720" w:right="-720"/>
        <w:rPr>
          <w:rFonts w:eastAsia="Times New Roman"/>
        </w:rPr>
      </w:pPr>
      <w:r w:rsidRPr="00E55B57">
        <w:rPr>
          <w:rStyle w:val="Strong"/>
          <w:rFonts w:eastAsia="Times New Roman"/>
          <w:color w:val="373737"/>
          <w:bdr w:val="none" w:sz="0" w:space="0" w:color="auto" w:frame="1"/>
          <w:shd w:val="clear" w:color="auto" w:fill="FFFFFF"/>
        </w:rPr>
        <w:t>Policies For Healthy Vandals</w:t>
      </w:r>
      <w:r>
        <w:rPr>
          <w:rFonts w:eastAsia="Times New Roman"/>
          <w:color w:val="373737"/>
        </w:rPr>
        <w:t xml:space="preserve">: </w:t>
      </w:r>
      <w:r w:rsidRPr="00E55B57">
        <w:rPr>
          <w:rFonts w:eastAsia="Times New Roman"/>
          <w:color w:val="373737"/>
          <w:shd w:val="clear" w:color="auto" w:fill="FFFFFF"/>
        </w:rPr>
        <w:t>It is a longstanding tradition that Vandals take care of Vandals, and we all do our best to look out for the Vandal Family. The simple precautions listed below go a long way in reducing the impact of coronavirus on our campuses and in our communities. With everyone engaging in these small actions, we can continue to participate in our vibrant campus culture where we are able to learn, live, and grow. Visit </w:t>
      </w:r>
      <w:hyperlink r:id="rId7" w:history="1">
        <w:r w:rsidRPr="00E55B57">
          <w:rPr>
            <w:rStyle w:val="Hyperlink"/>
            <w:rFonts w:eastAsia="Times New Roman"/>
            <w:color w:val="1A8D9F"/>
            <w:bdr w:val="none" w:sz="0" w:space="0" w:color="auto" w:frame="1"/>
            <w:shd w:val="clear" w:color="auto" w:fill="FFFFFF"/>
          </w:rPr>
          <w:t>U of I's COVID-19 page</w:t>
        </w:r>
      </w:hyperlink>
      <w:r w:rsidRPr="00E55B57">
        <w:rPr>
          <w:rFonts w:eastAsia="Times New Roman"/>
          <w:color w:val="373737"/>
          <w:shd w:val="clear" w:color="auto" w:fill="FFFFFF"/>
        </w:rPr>
        <w:t> often for updated information. Questions related to U of I’s coronavirus response can be sent to </w:t>
      </w:r>
      <w:hyperlink r:id="rId8" w:history="1">
        <w:r w:rsidRPr="00E55B57">
          <w:rPr>
            <w:rStyle w:val="Hyperlink"/>
            <w:rFonts w:eastAsia="Times New Roman"/>
            <w:color w:val="1A8D9F"/>
            <w:bdr w:val="none" w:sz="0" w:space="0" w:color="auto" w:frame="1"/>
            <w:shd w:val="clear" w:color="auto" w:fill="FFFFFF"/>
          </w:rPr>
          <w:t>covid19questions@uidaho.edu</w:t>
        </w:r>
      </w:hyperlink>
      <w:r w:rsidRPr="00E55B57">
        <w:rPr>
          <w:rFonts w:eastAsia="Times New Roman"/>
          <w:color w:val="373737"/>
          <w:shd w:val="clear" w:color="auto" w:fill="FFFFFF"/>
        </w:rPr>
        <w:t>.</w:t>
      </w:r>
    </w:p>
    <w:p w14:paraId="7AA5908A" w14:textId="055FD026" w:rsidR="00E55B57" w:rsidRPr="00E55B57" w:rsidRDefault="00E55B57" w:rsidP="00977BD8">
      <w:pPr>
        <w:pStyle w:val="NormalWeb"/>
        <w:shd w:val="clear" w:color="auto" w:fill="FFFFFF"/>
        <w:spacing w:before="195" w:beforeAutospacing="0" w:after="300" w:afterAutospacing="0"/>
        <w:ind w:left="-720" w:right="-720"/>
        <w:textAlignment w:val="baseline"/>
        <w:rPr>
          <w:rFonts w:asciiTheme="minorHAnsi" w:hAnsiTheme="minorHAnsi"/>
          <w:color w:val="373737"/>
          <w:sz w:val="24"/>
          <w:szCs w:val="24"/>
        </w:rPr>
      </w:pPr>
      <w:r w:rsidRPr="00E55B57">
        <w:rPr>
          <w:rStyle w:val="Strong"/>
          <w:rFonts w:asciiTheme="minorHAnsi" w:hAnsiTheme="minorHAnsi"/>
          <w:color w:val="373737"/>
          <w:sz w:val="24"/>
          <w:szCs w:val="24"/>
          <w:bdr w:val="none" w:sz="0" w:space="0" w:color="auto" w:frame="1"/>
        </w:rPr>
        <w:t>In-Person Class Attendance</w:t>
      </w:r>
      <w:r>
        <w:rPr>
          <w:rFonts w:asciiTheme="minorHAnsi" w:hAnsiTheme="minorHAnsi"/>
          <w:b/>
          <w:bCs/>
          <w:color w:val="373737"/>
          <w:sz w:val="24"/>
          <w:szCs w:val="24"/>
          <w:bdr w:val="none" w:sz="0" w:space="0" w:color="auto" w:frame="1"/>
        </w:rPr>
        <w:t xml:space="preserve">: </w:t>
      </w:r>
      <w:r w:rsidRPr="00E55B57">
        <w:rPr>
          <w:rFonts w:asciiTheme="minorHAnsi" w:hAnsiTheme="minorHAnsi"/>
          <w:color w:val="373737"/>
          <w:sz w:val="24"/>
          <w:szCs w:val="24"/>
        </w:rPr>
        <w:t>Refrain from attending class in-person if you are ill, if you are experiencing any of the </w:t>
      </w:r>
      <w:hyperlink r:id="rId9" w:history="1">
        <w:r w:rsidRPr="00E55B57">
          <w:rPr>
            <w:rStyle w:val="Hyperlink"/>
            <w:rFonts w:asciiTheme="minorHAnsi" w:hAnsiTheme="minorHAnsi"/>
            <w:color w:val="1A8D9F"/>
            <w:sz w:val="24"/>
            <w:szCs w:val="24"/>
            <w:bdr w:val="none" w:sz="0" w:space="0" w:color="auto" w:frame="1"/>
          </w:rPr>
          <w:t>known symptoms of coronavirus</w:t>
        </w:r>
      </w:hyperlink>
      <w:r w:rsidRPr="00E55B57">
        <w:rPr>
          <w:rFonts w:asciiTheme="minorHAnsi" w:hAnsiTheme="minorHAnsi"/>
          <w:color w:val="373737"/>
          <w:sz w:val="24"/>
          <w:szCs w:val="24"/>
        </w:rPr>
        <w:t>, or if you have tested positive for COVID-19 or been potentially exposed to someone with COVID-19.</w:t>
      </w:r>
    </w:p>
    <w:p w14:paraId="3CA70454" w14:textId="77777777" w:rsidR="00E55B57" w:rsidRPr="00E55B57" w:rsidRDefault="00E55B57" w:rsidP="00977BD8">
      <w:pPr>
        <w:pBdr>
          <w:bottom w:val="dotted" w:sz="2" w:space="0" w:color="999999"/>
        </w:pBdr>
        <w:spacing w:before="75" w:after="100" w:afterAutospacing="1"/>
        <w:ind w:right="-720"/>
        <w:textAlignment w:val="baseline"/>
        <w:rPr>
          <w:rFonts w:eastAsia="Times New Roman"/>
          <w:color w:val="373737"/>
        </w:rPr>
      </w:pPr>
      <w:r w:rsidRPr="00E55B57">
        <w:rPr>
          <w:rFonts w:eastAsia="Times New Roman"/>
          <w:color w:val="373737"/>
        </w:rPr>
        <w:t>If you display symptoms and/or test positive, you should quarantine following the </w:t>
      </w:r>
      <w:hyperlink r:id="rId10" w:history="1">
        <w:r w:rsidRPr="00E55B57">
          <w:rPr>
            <w:rStyle w:val="Hyperlink"/>
            <w:rFonts w:eastAsia="Times New Roman"/>
            <w:color w:val="1A8D9F"/>
            <w:bdr w:val="none" w:sz="0" w:space="0" w:color="auto" w:frame="1"/>
          </w:rPr>
          <w:t>CDC's recommendations</w:t>
        </w:r>
      </w:hyperlink>
      <w:r w:rsidRPr="00E55B57">
        <w:rPr>
          <w:rFonts w:eastAsia="Times New Roman"/>
          <w:color w:val="373737"/>
        </w:rPr>
        <w:t>. Do not return to class until you meet the </w:t>
      </w:r>
      <w:hyperlink r:id="rId11" w:history="1">
        <w:r w:rsidRPr="00E55B57">
          <w:rPr>
            <w:rStyle w:val="Hyperlink"/>
            <w:rFonts w:eastAsia="Times New Roman"/>
            <w:color w:val="1A8D9F"/>
            <w:bdr w:val="none" w:sz="0" w:space="0" w:color="auto" w:frame="1"/>
          </w:rPr>
          <w:t>CDC's requirements</w:t>
        </w:r>
      </w:hyperlink>
      <w:r w:rsidRPr="00E55B57">
        <w:rPr>
          <w:rFonts w:eastAsia="Times New Roman"/>
          <w:color w:val="373737"/>
        </w:rPr>
        <w:t>.</w:t>
      </w:r>
    </w:p>
    <w:p w14:paraId="6E5DF0A4" w14:textId="77777777" w:rsidR="00E55B57" w:rsidRPr="00E55B57" w:rsidRDefault="00E55B57" w:rsidP="00977BD8">
      <w:pPr>
        <w:pBdr>
          <w:bottom w:val="dotted" w:sz="2" w:space="0" w:color="999999"/>
        </w:pBdr>
        <w:spacing w:before="75" w:after="100" w:afterAutospacing="1"/>
        <w:ind w:right="-720"/>
        <w:textAlignment w:val="baseline"/>
        <w:rPr>
          <w:rFonts w:eastAsia="Times New Roman"/>
          <w:color w:val="373737"/>
        </w:rPr>
      </w:pPr>
      <w:r w:rsidRPr="00E55B57">
        <w:rPr>
          <w:rFonts w:eastAsia="Times New Roman"/>
          <w:color w:val="373737"/>
        </w:rPr>
        <w:t>If you have been exposed but are asymptomatic, you should stay home for 14 days from the last exposure if you remain asymptomatic, adhering to the </w:t>
      </w:r>
      <w:hyperlink r:id="rId12" w:history="1">
        <w:r w:rsidRPr="00E55B57">
          <w:rPr>
            <w:rStyle w:val="Hyperlink"/>
            <w:rFonts w:eastAsia="Times New Roman"/>
            <w:color w:val="1A8D9F"/>
            <w:bdr w:val="none" w:sz="0" w:space="0" w:color="auto" w:frame="1"/>
          </w:rPr>
          <w:t>CDC's requirements</w:t>
        </w:r>
      </w:hyperlink>
      <w:r w:rsidRPr="00E55B57">
        <w:rPr>
          <w:rFonts w:eastAsia="Times New Roman"/>
          <w:color w:val="373737"/>
        </w:rPr>
        <w:t>.</w:t>
      </w:r>
    </w:p>
    <w:p w14:paraId="24E5B386" w14:textId="77777777" w:rsidR="00E55B57" w:rsidRPr="00E55B57" w:rsidRDefault="00E55B57" w:rsidP="00977BD8">
      <w:pPr>
        <w:pStyle w:val="NormalWeb"/>
        <w:shd w:val="clear" w:color="auto" w:fill="FFFFFF"/>
        <w:spacing w:before="195" w:beforeAutospacing="0" w:after="300" w:afterAutospacing="0"/>
        <w:ind w:left="-720" w:right="-720"/>
        <w:textAlignment w:val="baseline"/>
        <w:rPr>
          <w:rFonts w:asciiTheme="minorHAnsi" w:hAnsiTheme="minorHAnsi"/>
          <w:color w:val="373737"/>
          <w:sz w:val="24"/>
          <w:szCs w:val="24"/>
        </w:rPr>
      </w:pPr>
      <w:r w:rsidRPr="00E55B57">
        <w:rPr>
          <w:rFonts w:asciiTheme="minorHAnsi" w:hAnsiTheme="minorHAnsi"/>
          <w:color w:val="373737"/>
          <w:sz w:val="24"/>
          <w:szCs w:val="24"/>
        </w:rPr>
        <w:t>Documentation </w:t>
      </w:r>
      <w:r w:rsidRPr="00E55B57">
        <w:rPr>
          <w:rStyle w:val="Emphasis"/>
          <w:rFonts w:asciiTheme="minorHAnsi" w:hAnsiTheme="minorHAnsi"/>
          <w:color w:val="373737"/>
          <w:sz w:val="24"/>
          <w:szCs w:val="24"/>
          <w:bdr w:val="none" w:sz="0" w:space="0" w:color="auto" w:frame="1"/>
        </w:rPr>
        <w:t>(a doctor's note)</w:t>
      </w:r>
      <w:r w:rsidRPr="00E55B57">
        <w:rPr>
          <w:rFonts w:asciiTheme="minorHAnsi" w:hAnsiTheme="minorHAnsi"/>
          <w:color w:val="373737"/>
          <w:sz w:val="24"/>
          <w:szCs w:val="24"/>
        </w:rPr>
        <w:t> for medical excuses is not required; instead, email me to make arrangements to submit any missed work and make plans to use Zoom and/or online course materials to stay current with the course schedule.</w:t>
      </w:r>
    </w:p>
    <w:p w14:paraId="1B24DD8B" w14:textId="4F8348DB" w:rsidR="00E55B57" w:rsidRPr="00E55B57" w:rsidRDefault="00E55B57" w:rsidP="00977BD8">
      <w:pPr>
        <w:pStyle w:val="NormalWeb"/>
        <w:shd w:val="clear" w:color="auto" w:fill="FFFFFF"/>
        <w:spacing w:before="195" w:beforeAutospacing="0" w:after="300" w:afterAutospacing="0"/>
        <w:ind w:left="-720" w:right="-720"/>
        <w:textAlignment w:val="baseline"/>
        <w:rPr>
          <w:rFonts w:asciiTheme="minorHAnsi" w:hAnsiTheme="minorHAnsi"/>
          <w:color w:val="373737"/>
          <w:sz w:val="24"/>
          <w:szCs w:val="24"/>
        </w:rPr>
      </w:pPr>
      <w:r w:rsidRPr="00E55B57">
        <w:rPr>
          <w:rStyle w:val="Strong"/>
          <w:rFonts w:asciiTheme="minorHAnsi" w:hAnsiTheme="minorHAnsi"/>
          <w:color w:val="373737"/>
          <w:sz w:val="24"/>
          <w:szCs w:val="24"/>
          <w:bdr w:val="none" w:sz="0" w:space="0" w:color="auto" w:frame="1"/>
        </w:rPr>
        <w:t>Face Covering Requirements</w:t>
      </w:r>
      <w:r>
        <w:rPr>
          <w:rFonts w:asciiTheme="minorHAnsi" w:hAnsiTheme="minorHAnsi"/>
          <w:b/>
          <w:bCs/>
          <w:color w:val="373737"/>
          <w:sz w:val="24"/>
          <w:szCs w:val="24"/>
          <w:bdr w:val="none" w:sz="0" w:space="0" w:color="auto" w:frame="1"/>
        </w:rPr>
        <w:t xml:space="preserve">: </w:t>
      </w:r>
      <w:r w:rsidRPr="00E55B57">
        <w:rPr>
          <w:rFonts w:asciiTheme="minorHAnsi" w:hAnsiTheme="minorHAnsi"/>
          <w:color w:val="373737"/>
          <w:sz w:val="24"/>
          <w:szCs w:val="24"/>
        </w:rPr>
        <w:t>All faculty, staff, students and visitors across all U of I locations must use face coverings over the nose and mouth whenever in any U of I buildings. </w:t>
      </w:r>
      <w:r w:rsidRPr="00E55B57">
        <w:rPr>
          <w:rStyle w:val="Strong"/>
          <w:rFonts w:asciiTheme="minorHAnsi" w:hAnsiTheme="minorHAnsi"/>
          <w:color w:val="373737"/>
          <w:sz w:val="24"/>
          <w:szCs w:val="24"/>
          <w:bdr w:val="none" w:sz="0" w:space="0" w:color="auto" w:frame="1"/>
        </w:rPr>
        <w:t>Thus, you are required to wear a face covering in this classroom at all times.</w:t>
      </w:r>
    </w:p>
    <w:p w14:paraId="7053EA5F" w14:textId="77777777" w:rsidR="00E55B57" w:rsidRPr="00E55B57" w:rsidRDefault="00E55B57" w:rsidP="00977BD8">
      <w:pPr>
        <w:pStyle w:val="ListParagraph"/>
        <w:numPr>
          <w:ilvl w:val="0"/>
          <w:numId w:val="9"/>
        </w:numPr>
        <w:ind w:right="-720"/>
        <w:textAlignment w:val="baseline"/>
        <w:rPr>
          <w:rFonts w:eastAsia="Times New Roman"/>
          <w:color w:val="373737"/>
        </w:rPr>
      </w:pPr>
      <w:r w:rsidRPr="00E55B57">
        <w:rPr>
          <w:rFonts w:eastAsia="Times New Roman"/>
          <w:color w:val="373737"/>
        </w:rPr>
        <w:t>If you have a medical condition that affects your ability to comply with the face covering policy, please contact the </w:t>
      </w:r>
      <w:hyperlink r:id="rId13" w:history="1">
        <w:r w:rsidRPr="00E55B57">
          <w:rPr>
            <w:rStyle w:val="Hyperlink"/>
            <w:rFonts w:eastAsia="Times New Roman"/>
            <w:color w:val="1A8D9F"/>
            <w:bdr w:val="none" w:sz="0" w:space="0" w:color="auto" w:frame="1"/>
          </w:rPr>
          <w:t>Center for Disability Access and Resources (CDAR)</w:t>
        </w:r>
      </w:hyperlink>
      <w:r w:rsidRPr="00E55B57">
        <w:rPr>
          <w:rFonts w:eastAsia="Times New Roman"/>
          <w:color w:val="373737"/>
        </w:rPr>
        <w:t> to request a reasonable accommodation.</w:t>
      </w:r>
    </w:p>
    <w:p w14:paraId="5E532649" w14:textId="77777777" w:rsidR="00E55B57" w:rsidRPr="00E55B57" w:rsidRDefault="00E55B57" w:rsidP="00977BD8">
      <w:pPr>
        <w:pStyle w:val="ListParagraph"/>
        <w:numPr>
          <w:ilvl w:val="0"/>
          <w:numId w:val="9"/>
        </w:numPr>
        <w:ind w:right="-720"/>
        <w:textAlignment w:val="baseline"/>
        <w:rPr>
          <w:rFonts w:eastAsia="Times New Roman"/>
          <w:color w:val="373737"/>
        </w:rPr>
      </w:pPr>
      <w:r w:rsidRPr="00E55B57">
        <w:rPr>
          <w:rFonts w:eastAsia="Times New Roman"/>
          <w:color w:val="373737"/>
        </w:rPr>
        <w:t>If you have other reasons you believe make you exempt from wearing face coverings, please contact the </w:t>
      </w:r>
      <w:hyperlink r:id="rId14" w:history="1">
        <w:r w:rsidRPr="00E55B57">
          <w:rPr>
            <w:rStyle w:val="Hyperlink"/>
            <w:rFonts w:eastAsia="Times New Roman"/>
            <w:color w:val="1A8D9F"/>
            <w:bdr w:val="none" w:sz="0" w:space="0" w:color="auto" w:frame="1"/>
          </w:rPr>
          <w:t>COVID-19 Coordinator</w:t>
        </w:r>
      </w:hyperlink>
      <w:r w:rsidRPr="00E55B57">
        <w:rPr>
          <w:rFonts w:eastAsia="Times New Roman"/>
          <w:color w:val="373737"/>
        </w:rPr>
        <w:t>.</w:t>
      </w:r>
    </w:p>
    <w:p w14:paraId="4A5EED12" w14:textId="666029D7" w:rsidR="00E55B57" w:rsidRPr="00E55B57" w:rsidRDefault="00E55B57" w:rsidP="00977BD8">
      <w:pPr>
        <w:pStyle w:val="ListParagraph"/>
        <w:numPr>
          <w:ilvl w:val="0"/>
          <w:numId w:val="9"/>
        </w:numPr>
        <w:ind w:right="-720"/>
        <w:textAlignment w:val="baseline"/>
        <w:rPr>
          <w:rFonts w:eastAsia="Times New Roman"/>
          <w:color w:val="373737"/>
        </w:rPr>
      </w:pPr>
      <w:r w:rsidRPr="00E55B57">
        <w:rPr>
          <w:rFonts w:eastAsia="Times New Roman"/>
          <w:color w:val="373737"/>
        </w:rPr>
        <w:t>Failure to wear a face covering over your nose and mouth will require you to leave the classroom immediately. If a disruption to the learning experience occurs due to repeated offence and/or egregious behavior, you will be reported to the</w:t>
      </w:r>
      <w:hyperlink r:id="rId15" w:history="1">
        <w:r w:rsidRPr="00E55B57">
          <w:rPr>
            <w:rStyle w:val="Hyperlink"/>
            <w:rFonts w:eastAsia="Times New Roman"/>
            <w:color w:val="1A8D9F"/>
            <w:bdr w:val="none" w:sz="0" w:space="0" w:color="auto" w:frame="1"/>
          </w:rPr>
          <w:t> Dean of Students Office</w:t>
        </w:r>
      </w:hyperlink>
      <w:r w:rsidRPr="00E55B57">
        <w:rPr>
          <w:rFonts w:eastAsia="Times New Roman"/>
          <w:color w:val="373737"/>
        </w:rPr>
        <w:t> for a potential code violation.</w:t>
      </w:r>
    </w:p>
    <w:p w14:paraId="65807AFA" w14:textId="77777777" w:rsidR="00E55B57" w:rsidRDefault="00E55B57" w:rsidP="00E55B57">
      <w:pPr>
        <w:ind w:left="-720"/>
        <w:rPr>
          <w:b/>
          <w:bCs/>
        </w:rPr>
      </w:pPr>
    </w:p>
    <w:p w14:paraId="6581A751" w14:textId="050D9A94" w:rsidR="00977BD8" w:rsidRPr="00977BD8" w:rsidRDefault="00977BD8" w:rsidP="00977BD8">
      <w:pPr>
        <w:ind w:left="-720" w:right="-720"/>
        <w:rPr>
          <w:rFonts w:eastAsia="Times New Roman"/>
        </w:rPr>
      </w:pPr>
      <w:r w:rsidRPr="00977BD8">
        <w:rPr>
          <w:rStyle w:val="tableheader"/>
          <w:rFonts w:eastAsia="Times New Roman"/>
          <w:b/>
          <w:i/>
          <w:color w:val="373737"/>
          <w:bdr w:val="none" w:sz="0" w:space="0" w:color="auto" w:frame="1"/>
          <w:shd w:val="clear" w:color="auto" w:fill="FFFFFF"/>
        </w:rPr>
        <w:t>Student Resources</w:t>
      </w:r>
      <w:r>
        <w:rPr>
          <w:rFonts w:eastAsia="Times New Roman"/>
          <w:color w:val="373737"/>
        </w:rPr>
        <w:t xml:space="preserve">: </w:t>
      </w:r>
      <w:r w:rsidRPr="00977BD8">
        <w:rPr>
          <w:rFonts w:eastAsia="Times New Roman"/>
          <w:color w:val="373737"/>
          <w:shd w:val="clear" w:color="auto" w:fill="FFFFFF"/>
        </w:rPr>
        <w:t>The University of Idaho provides student support to ensure a successful learning experience.</w:t>
      </w:r>
    </w:p>
    <w:p w14:paraId="39FCAB56" w14:textId="77777777" w:rsidR="00977BD8" w:rsidRPr="00977BD8" w:rsidRDefault="00977BD8" w:rsidP="00977BD8">
      <w:pPr>
        <w:ind w:right="-720"/>
        <w:textAlignment w:val="baseline"/>
        <w:rPr>
          <w:rFonts w:eastAsia="Times New Roman"/>
          <w:color w:val="373737"/>
        </w:rPr>
      </w:pPr>
      <w:hyperlink r:id="rId16" w:tgtFrame="_blank" w:history="1">
        <w:r w:rsidRPr="00977BD8">
          <w:rPr>
            <w:rStyle w:val="Hyperlink"/>
            <w:rFonts w:eastAsia="Times New Roman"/>
            <w:color w:val="1A8D9F"/>
            <w:bdr w:val="none" w:sz="0" w:space="0" w:color="auto" w:frame="1"/>
          </w:rPr>
          <w:t>Student Resources Webpage</w:t>
        </w:r>
      </w:hyperlink>
    </w:p>
    <w:p w14:paraId="2D45E513" w14:textId="71481B28" w:rsidR="00977BD8" w:rsidRPr="00977BD8" w:rsidRDefault="00977BD8" w:rsidP="00977BD8">
      <w:pPr>
        <w:ind w:left="-720" w:right="-720"/>
        <w:rPr>
          <w:rFonts w:eastAsia="Times New Roman"/>
        </w:rPr>
      </w:pPr>
      <w:r w:rsidRPr="00977BD8">
        <w:rPr>
          <w:rFonts w:eastAsia="Times New Roman"/>
          <w:color w:val="373737"/>
          <w:bdr w:val="none" w:sz="0" w:space="0" w:color="auto" w:frame="1"/>
          <w:shd w:val="clear" w:color="auto" w:fill="FFFFFF"/>
        </w:rPr>
        <w:br/>
      </w:r>
      <w:r w:rsidRPr="00977BD8">
        <w:rPr>
          <w:rStyle w:val="tableheader"/>
          <w:rFonts w:eastAsia="Times New Roman"/>
          <w:b/>
          <w:i/>
          <w:color w:val="373737"/>
          <w:bdr w:val="none" w:sz="0" w:space="0" w:color="auto" w:frame="1"/>
          <w:shd w:val="clear" w:color="auto" w:fill="FFFFFF"/>
        </w:rPr>
        <w:t>Library Help</w:t>
      </w:r>
      <w:r>
        <w:rPr>
          <w:rFonts w:eastAsia="Times New Roman"/>
          <w:color w:val="373737"/>
        </w:rPr>
        <w:t xml:space="preserve">: </w:t>
      </w:r>
      <w:r w:rsidRPr="00977BD8">
        <w:rPr>
          <w:rFonts w:eastAsia="Times New Roman"/>
          <w:color w:val="373737"/>
          <w:shd w:val="clear" w:color="auto" w:fill="FFFFFF"/>
        </w:rPr>
        <w:t>The UI Library website has many databases that will help you find relevant and reliable books, articles, images, and more. Don't hesitate to contact a librarian for research assistance.</w:t>
      </w:r>
    </w:p>
    <w:p w14:paraId="6D71D3C7" w14:textId="77777777" w:rsidR="00977BD8" w:rsidRPr="00977BD8" w:rsidRDefault="00977BD8" w:rsidP="00977BD8">
      <w:pPr>
        <w:ind w:right="-720"/>
        <w:textAlignment w:val="baseline"/>
        <w:rPr>
          <w:rFonts w:eastAsia="Times New Roman"/>
          <w:color w:val="373737"/>
        </w:rPr>
      </w:pPr>
      <w:hyperlink r:id="rId17" w:tgtFrame="_blank" w:history="1">
        <w:r w:rsidRPr="00977BD8">
          <w:rPr>
            <w:rStyle w:val="Hyperlink"/>
            <w:rFonts w:eastAsia="Times New Roman"/>
            <w:color w:val="1A8D9F"/>
            <w:bdr w:val="none" w:sz="0" w:space="0" w:color="auto" w:frame="1"/>
          </w:rPr>
          <w:t>UIDAHO Library Website</w:t>
        </w:r>
      </w:hyperlink>
    </w:p>
    <w:p w14:paraId="42D67D3E" w14:textId="77777777" w:rsidR="00977BD8" w:rsidRPr="00977BD8" w:rsidRDefault="00977BD8" w:rsidP="00977BD8">
      <w:pPr>
        <w:ind w:right="-720"/>
        <w:textAlignment w:val="baseline"/>
        <w:rPr>
          <w:rFonts w:eastAsia="Times New Roman"/>
          <w:color w:val="373737"/>
        </w:rPr>
      </w:pPr>
      <w:hyperlink r:id="rId18" w:tgtFrame="_blank" w:history="1">
        <w:r w:rsidRPr="00977BD8">
          <w:rPr>
            <w:rStyle w:val="Hyperlink"/>
            <w:rFonts w:eastAsia="Times New Roman"/>
            <w:color w:val="1A8D9F"/>
            <w:bdr w:val="none" w:sz="0" w:space="0" w:color="auto" w:frame="1"/>
          </w:rPr>
          <w:t>Help - Reference Services</w:t>
        </w:r>
      </w:hyperlink>
    </w:p>
    <w:p w14:paraId="398F886B" w14:textId="77777777" w:rsidR="00977BD8" w:rsidRPr="00977BD8" w:rsidRDefault="00977BD8" w:rsidP="00977BD8">
      <w:pPr>
        <w:ind w:right="-720"/>
        <w:textAlignment w:val="baseline"/>
        <w:rPr>
          <w:rFonts w:eastAsia="Times New Roman"/>
          <w:color w:val="373737"/>
        </w:rPr>
      </w:pPr>
      <w:hyperlink r:id="rId19" w:tgtFrame="_blank" w:history="1">
        <w:r w:rsidRPr="00977BD8">
          <w:rPr>
            <w:rStyle w:val="Hyperlink"/>
            <w:rFonts w:eastAsia="Times New Roman"/>
            <w:color w:val="1A8D9F"/>
            <w:bdr w:val="none" w:sz="0" w:space="0" w:color="auto" w:frame="1"/>
          </w:rPr>
          <w:t>Help for Distance Ed Students</w:t>
        </w:r>
      </w:hyperlink>
      <w:r w:rsidRPr="00977BD8">
        <w:rPr>
          <w:rFonts w:eastAsia="Times New Roman"/>
          <w:color w:val="373737"/>
        </w:rPr>
        <w:br/>
      </w:r>
    </w:p>
    <w:p w14:paraId="527142FE" w14:textId="573CCFBB" w:rsidR="00977BD8" w:rsidRPr="00977BD8" w:rsidRDefault="00977BD8" w:rsidP="00977BD8">
      <w:pPr>
        <w:ind w:left="-720" w:right="-720"/>
        <w:rPr>
          <w:rFonts w:eastAsia="Times New Roman"/>
        </w:rPr>
      </w:pPr>
      <w:r w:rsidRPr="00977BD8">
        <w:rPr>
          <w:rStyle w:val="tableheader"/>
          <w:rFonts w:eastAsia="Times New Roman"/>
          <w:b/>
          <w:i/>
          <w:color w:val="373737"/>
          <w:bdr w:val="none" w:sz="0" w:space="0" w:color="auto" w:frame="1"/>
          <w:shd w:val="clear" w:color="auto" w:fill="FFFFFF"/>
        </w:rPr>
        <w:t>Technology Help</w:t>
      </w:r>
      <w:r>
        <w:rPr>
          <w:rFonts w:eastAsia="Times New Roman"/>
          <w:color w:val="373737"/>
        </w:rPr>
        <w:t xml:space="preserve">: </w:t>
      </w:r>
      <w:r w:rsidRPr="00977BD8">
        <w:rPr>
          <w:rFonts w:eastAsia="Times New Roman"/>
          <w:color w:val="373737"/>
          <w:shd w:val="clear" w:color="auto" w:fill="FFFFFF"/>
        </w:rPr>
        <w:t>The UI Student Technology Center provides many technology related services to students.</w:t>
      </w:r>
    </w:p>
    <w:p w14:paraId="5E23E71C" w14:textId="77777777" w:rsidR="00977BD8" w:rsidRPr="00977BD8" w:rsidRDefault="00977BD8" w:rsidP="00977BD8">
      <w:pPr>
        <w:ind w:right="-720"/>
        <w:textAlignment w:val="baseline"/>
        <w:rPr>
          <w:rFonts w:eastAsia="Times New Roman"/>
          <w:color w:val="373737"/>
        </w:rPr>
      </w:pPr>
      <w:r w:rsidRPr="00977BD8">
        <w:rPr>
          <w:rFonts w:eastAsia="Times New Roman"/>
          <w:color w:val="373737"/>
        </w:rPr>
        <w:t>PHONE: 208-885-HELP (208-885-4357)</w:t>
      </w:r>
    </w:p>
    <w:p w14:paraId="2265F909" w14:textId="77777777" w:rsidR="00977BD8" w:rsidRPr="00977BD8" w:rsidRDefault="006A3A8A" w:rsidP="00977BD8">
      <w:pPr>
        <w:ind w:right="-720"/>
        <w:textAlignment w:val="baseline"/>
        <w:rPr>
          <w:rFonts w:eastAsia="Times New Roman"/>
          <w:color w:val="373737"/>
        </w:rPr>
      </w:pPr>
      <w:hyperlink r:id="rId20" w:history="1">
        <w:r w:rsidR="00977BD8" w:rsidRPr="00977BD8">
          <w:rPr>
            <w:rStyle w:val="Hyperlink"/>
            <w:rFonts w:eastAsia="Times New Roman"/>
            <w:color w:val="1A8D9F"/>
            <w:bdr w:val="none" w:sz="0" w:space="0" w:color="auto" w:frame="1"/>
          </w:rPr>
          <w:t>Technology Help Email</w:t>
        </w:r>
      </w:hyperlink>
    </w:p>
    <w:p w14:paraId="3D0F9C45" w14:textId="77777777" w:rsidR="00977BD8" w:rsidRPr="00977BD8" w:rsidRDefault="00977BD8" w:rsidP="00977BD8">
      <w:pPr>
        <w:ind w:right="-720"/>
        <w:textAlignment w:val="baseline"/>
        <w:rPr>
          <w:rFonts w:eastAsia="Times New Roman"/>
          <w:color w:val="373737"/>
        </w:rPr>
      </w:pPr>
      <w:hyperlink r:id="rId21" w:tgtFrame="_blank" w:history="1">
        <w:r w:rsidRPr="00977BD8">
          <w:rPr>
            <w:rStyle w:val="Hyperlink"/>
            <w:rFonts w:eastAsia="Times New Roman"/>
            <w:color w:val="1A8D9F"/>
            <w:bdr w:val="none" w:sz="0" w:space="0" w:color="auto" w:frame="1"/>
          </w:rPr>
          <w:t>Technology Help Website</w:t>
        </w:r>
      </w:hyperlink>
      <w:r w:rsidRPr="00977BD8">
        <w:rPr>
          <w:rFonts w:eastAsia="Times New Roman"/>
          <w:color w:val="373737"/>
        </w:rPr>
        <w:br/>
      </w:r>
    </w:p>
    <w:p w14:paraId="1AEAE048" w14:textId="7E8B739B" w:rsidR="00977BD8" w:rsidRPr="00977BD8" w:rsidRDefault="00977BD8" w:rsidP="00977BD8">
      <w:pPr>
        <w:ind w:left="-720" w:right="-720"/>
        <w:rPr>
          <w:rFonts w:eastAsia="Times New Roman"/>
        </w:rPr>
      </w:pPr>
      <w:r w:rsidRPr="00977BD8">
        <w:rPr>
          <w:rStyle w:val="tableheader"/>
          <w:rFonts w:eastAsia="Times New Roman"/>
          <w:b/>
          <w:i/>
          <w:color w:val="373737"/>
          <w:bdr w:val="none" w:sz="0" w:space="0" w:color="auto" w:frame="1"/>
          <w:shd w:val="clear" w:color="auto" w:fill="FFFFFF"/>
        </w:rPr>
        <w:t>Writing Support</w:t>
      </w:r>
      <w:r>
        <w:rPr>
          <w:rFonts w:eastAsia="Times New Roman"/>
          <w:color w:val="373737"/>
        </w:rPr>
        <w:t xml:space="preserve">: </w:t>
      </w:r>
      <w:r w:rsidRPr="00977BD8">
        <w:rPr>
          <w:rFonts w:eastAsia="Times New Roman"/>
          <w:color w:val="373737"/>
          <w:shd w:val="clear" w:color="auto" w:fill="FFFFFF"/>
        </w:rPr>
        <w:t>The UI Writing Center is dedicated to providing one-on-one assistance to student writers and other members of the campus community.</w:t>
      </w:r>
    </w:p>
    <w:p w14:paraId="3FAADC22" w14:textId="77777777" w:rsidR="00977BD8" w:rsidRPr="00977BD8" w:rsidRDefault="00977BD8" w:rsidP="00977BD8">
      <w:pPr>
        <w:ind w:right="-720"/>
        <w:textAlignment w:val="baseline"/>
        <w:rPr>
          <w:rFonts w:eastAsia="Times New Roman"/>
          <w:color w:val="373737"/>
        </w:rPr>
      </w:pPr>
      <w:r w:rsidRPr="00977BD8">
        <w:rPr>
          <w:rFonts w:eastAsia="Times New Roman"/>
          <w:color w:val="373737"/>
        </w:rPr>
        <w:t>PHONE: 208-885-6644</w:t>
      </w:r>
    </w:p>
    <w:p w14:paraId="18CBE41D" w14:textId="77777777" w:rsidR="00977BD8" w:rsidRPr="00977BD8" w:rsidRDefault="006A3A8A" w:rsidP="00977BD8">
      <w:pPr>
        <w:ind w:right="-720"/>
        <w:textAlignment w:val="baseline"/>
        <w:rPr>
          <w:rFonts w:eastAsia="Times New Roman"/>
          <w:color w:val="373737"/>
        </w:rPr>
      </w:pPr>
      <w:hyperlink r:id="rId22" w:history="1">
        <w:r w:rsidR="00977BD8" w:rsidRPr="00977BD8">
          <w:rPr>
            <w:rStyle w:val="Hyperlink"/>
            <w:rFonts w:eastAsia="Times New Roman"/>
            <w:color w:val="1A8D9F"/>
            <w:bdr w:val="none" w:sz="0" w:space="0" w:color="auto" w:frame="1"/>
          </w:rPr>
          <w:t>Writing Center Email</w:t>
        </w:r>
      </w:hyperlink>
    </w:p>
    <w:p w14:paraId="60FAE541" w14:textId="77777777" w:rsidR="00977BD8" w:rsidRPr="00977BD8" w:rsidRDefault="00977BD8" w:rsidP="00977BD8">
      <w:pPr>
        <w:ind w:right="-720"/>
        <w:textAlignment w:val="baseline"/>
        <w:rPr>
          <w:rFonts w:eastAsia="Times New Roman"/>
          <w:color w:val="373737"/>
        </w:rPr>
      </w:pPr>
      <w:hyperlink r:id="rId23" w:tgtFrame="_blank" w:history="1">
        <w:r w:rsidRPr="00977BD8">
          <w:rPr>
            <w:rStyle w:val="Hyperlink"/>
            <w:rFonts w:eastAsia="Times New Roman"/>
            <w:color w:val="1A8D9F"/>
            <w:bdr w:val="none" w:sz="0" w:space="0" w:color="auto" w:frame="1"/>
          </w:rPr>
          <w:t>Writing Center Website</w:t>
        </w:r>
      </w:hyperlink>
    </w:p>
    <w:p w14:paraId="49F5E39E" w14:textId="77777777" w:rsidR="00911DA8" w:rsidRPr="00911DA8" w:rsidRDefault="00911DA8" w:rsidP="00977BD8">
      <w:pPr>
        <w:ind w:right="-720"/>
        <w:rPr>
          <w:rFonts w:cs="Times New Roman"/>
        </w:rPr>
      </w:pPr>
    </w:p>
    <w:p w14:paraId="23D13AF6" w14:textId="12336093" w:rsidR="00E55B57" w:rsidRDefault="00911DA8" w:rsidP="00E55B57">
      <w:pPr>
        <w:ind w:left="-720" w:right="-720"/>
        <w:rPr>
          <w:rFonts w:cs="Times New Roman"/>
        </w:rPr>
      </w:pPr>
      <w:r w:rsidRPr="00911DA8">
        <w:rPr>
          <w:rFonts w:cs="Times New Roman"/>
          <w:b/>
          <w:bCs/>
          <w:i/>
          <w:iCs/>
        </w:rPr>
        <w:t>Academic Honesty:</w:t>
      </w:r>
      <w:r w:rsidRPr="00911DA8">
        <w:rPr>
          <w:rFonts w:cs="Times New Roman"/>
          <w:b/>
        </w:rPr>
        <w:t> </w:t>
      </w:r>
      <w:r w:rsidRPr="00911DA8">
        <w:rPr>
          <w:rFonts w:cs="Times New Roman"/>
        </w:rPr>
        <w:t xml:space="preserve"> It is the policy of the Philosophy Department to refer all instances of suspected academic dishonesty to the Student Judicial Council.  </w:t>
      </w:r>
      <w:r w:rsidRPr="00911DA8">
        <w:rPr>
          <w:rFonts w:cs="Times New Roman"/>
          <w:bCs/>
        </w:rPr>
        <w:t>For the Dean of Students' Academic Integrity site</w:t>
      </w:r>
      <w:r w:rsidR="00977BD8">
        <w:rPr>
          <w:rFonts w:cs="Times New Roman"/>
          <w:bCs/>
        </w:rPr>
        <w:t>,</w:t>
      </w:r>
      <w:r w:rsidRPr="00911DA8">
        <w:rPr>
          <w:rFonts w:cs="Times New Roman"/>
          <w:bCs/>
        </w:rPr>
        <w:t xml:space="preserve"> which includes UI Policies and Student Academic Dishonesty Resources, see </w:t>
      </w:r>
      <w:hyperlink r:id="rId24" w:history="1">
        <w:r w:rsidR="00E55B57" w:rsidRPr="00FF2E3B">
          <w:rPr>
            <w:rStyle w:val="Hyperlink"/>
          </w:rPr>
          <w:t>http://www.uidaho.edu/DOS/academicintegrity</w:t>
        </w:r>
      </w:hyperlink>
    </w:p>
    <w:p w14:paraId="1B82D15A" w14:textId="77777777" w:rsidR="00E55B57" w:rsidRDefault="00E55B57" w:rsidP="00E55B57">
      <w:pPr>
        <w:ind w:left="-720" w:right="-720"/>
        <w:rPr>
          <w:rFonts w:cs="Times New Roman"/>
          <w:b/>
          <w:bCs/>
          <w:i/>
        </w:rPr>
      </w:pPr>
    </w:p>
    <w:p w14:paraId="0F051374" w14:textId="2CCFC337" w:rsidR="00E55B57" w:rsidRPr="00E55B57" w:rsidRDefault="00911DA8" w:rsidP="00E55B57">
      <w:pPr>
        <w:ind w:left="-720" w:right="-720"/>
        <w:rPr>
          <w:rFonts w:cs="Times New Roman"/>
        </w:rPr>
      </w:pPr>
      <w:r w:rsidRPr="00E55B57">
        <w:rPr>
          <w:rFonts w:cs="Times New Roman"/>
          <w:b/>
          <w:bCs/>
          <w:i/>
        </w:rPr>
        <w:t>Reasonable Accommodations:</w:t>
      </w:r>
      <w:r w:rsidRPr="00E55B57">
        <w:rPr>
          <w:rFonts w:cs="Times New Roman"/>
        </w:rPr>
        <w:t xml:space="preserve"> </w:t>
      </w:r>
      <w:r w:rsidR="00E55B57" w:rsidRPr="00E55B57">
        <w:rPr>
          <w:rFonts w:eastAsia="Times New Roman"/>
          <w:color w:val="373737"/>
          <w:shd w:val="clear" w:color="auto" w:fill="FFFFFF"/>
        </w:rPr>
        <w:t>Students with disabilities needing accommodations to fully participate in this class should contact Center for Disability Access and Resources (CDAR). All accommodations must be approved through CDAR prior to being implemented. To learn more about the accommodation process, visit CDAR's website at </w:t>
      </w:r>
      <w:hyperlink r:id="rId25" w:tgtFrame="_blank" w:history="1">
        <w:r w:rsidR="00E55B57" w:rsidRPr="00E55B57">
          <w:rPr>
            <w:rStyle w:val="Hyperlink"/>
            <w:rFonts w:eastAsia="Times New Roman"/>
            <w:color w:val="1A8D9F"/>
            <w:u w:val="none"/>
            <w:bdr w:val="none" w:sz="0" w:space="0" w:color="auto" w:frame="1"/>
            <w:shd w:val="clear" w:color="auto" w:fill="FFFFFF"/>
          </w:rPr>
          <w:t>www.uidaho.edu/cdar</w:t>
        </w:r>
      </w:hyperlink>
      <w:r w:rsidR="00E55B57" w:rsidRPr="00E55B57">
        <w:rPr>
          <w:rFonts w:eastAsia="Times New Roman"/>
          <w:color w:val="373737"/>
          <w:shd w:val="clear" w:color="auto" w:fill="FFFFFF"/>
        </w:rPr>
        <w:t> or call 208-885-6307.</w:t>
      </w:r>
    </w:p>
    <w:p w14:paraId="2827060A" w14:textId="77777777" w:rsidR="00911DA8" w:rsidRPr="00911DA8" w:rsidRDefault="00911DA8" w:rsidP="00E55B57">
      <w:pPr>
        <w:ind w:right="-720"/>
        <w:rPr>
          <w:rFonts w:cs="Times New Roman"/>
        </w:rPr>
      </w:pPr>
    </w:p>
    <w:p w14:paraId="3229EC33" w14:textId="77777777" w:rsidR="00977BD8" w:rsidRDefault="00911DA8" w:rsidP="00977BD8">
      <w:pPr>
        <w:ind w:left="-720" w:right="-720"/>
        <w:rPr>
          <w:rFonts w:cs="Times New Roman"/>
        </w:rPr>
      </w:pPr>
      <w:r w:rsidRPr="00911DA8">
        <w:rPr>
          <w:rFonts w:cs="Times New Roman"/>
          <w:b/>
          <w:bCs/>
          <w:i/>
        </w:rPr>
        <w:t>Assignment and Grade Record-keeping:</w:t>
      </w:r>
      <w:r w:rsidRPr="00911DA8">
        <w:rPr>
          <w:rFonts w:cs="Times New Roman"/>
          <w:bCs/>
          <w:i/>
        </w:rPr>
        <w:t xml:space="preserve"> </w:t>
      </w:r>
      <w:r w:rsidRPr="00911DA8">
        <w:rPr>
          <w:rFonts w:cs="Times New Roman"/>
        </w:rPr>
        <w:t xml:space="preserve">Students are responsible for saving all graded work </w:t>
      </w:r>
      <w:r w:rsidRPr="00977BD8">
        <w:rPr>
          <w:rFonts w:cs="Times New Roman"/>
        </w:rPr>
        <w:t xml:space="preserve">until final grades are recorded with the registrar and checked by the student.  </w:t>
      </w:r>
    </w:p>
    <w:p w14:paraId="62286AB4" w14:textId="77777777" w:rsidR="00977BD8" w:rsidRDefault="00977BD8" w:rsidP="00977BD8">
      <w:pPr>
        <w:ind w:left="-720" w:right="-720"/>
        <w:rPr>
          <w:rFonts w:eastAsia="Times New Roman" w:cs="Times New Roman"/>
          <w:b/>
          <w:bCs/>
          <w:i/>
        </w:rPr>
      </w:pPr>
    </w:p>
    <w:p w14:paraId="76E38A09" w14:textId="0D571E0C" w:rsidR="00977BD8" w:rsidRPr="00977BD8" w:rsidRDefault="00911DA8" w:rsidP="00977BD8">
      <w:pPr>
        <w:ind w:left="-720" w:right="-720"/>
        <w:rPr>
          <w:rFonts w:cs="Times New Roman"/>
        </w:rPr>
      </w:pPr>
      <w:r w:rsidRPr="00977BD8">
        <w:rPr>
          <w:rFonts w:eastAsia="Times New Roman" w:cs="Times New Roman"/>
          <w:b/>
          <w:bCs/>
          <w:i/>
        </w:rPr>
        <w:t>Classroom Learning Civility:</w:t>
      </w:r>
      <w:r w:rsidRPr="00977BD8">
        <w:rPr>
          <w:rFonts w:eastAsia="Times New Roman" w:cs="Times New Roman"/>
        </w:rPr>
        <w:t xml:space="preserve"> In any environment in which people gather to learn, it is essential that all members feel as free and safe as possible in their participation. To this end, it is expected that everyone in this course will be treated with mutual respect and civility, with an understanding that all of us (students, instructors, professors, guests, and teaching assistants) will be respectful and civil to one another in discussion, in action, in teaching, and in learning. Should you feel our classroom interactions do not reflect an environment of civility and respect, you are encouraged to meet with your instructor during office hours to discuss your concern.  </w:t>
      </w:r>
      <w:r w:rsidR="00977BD8" w:rsidRPr="00977BD8">
        <w:rPr>
          <w:rFonts w:eastAsia="Times New Roman" w:cs="Times New Roman"/>
          <w:color w:val="373737"/>
          <w:shd w:val="clear" w:color="auto" w:fill="FFFFFF"/>
        </w:rPr>
        <w:t xml:space="preserve"> Additional resources for expression of concern or requesting support include the Dean of Students office and </w:t>
      </w:r>
      <w:r w:rsidR="00977BD8" w:rsidRPr="00977BD8">
        <w:rPr>
          <w:rFonts w:eastAsia="Times New Roman" w:cs="Times New Roman"/>
          <w:color w:val="373737"/>
          <w:shd w:val="clear" w:color="auto" w:fill="FFFFFF"/>
        </w:rPr>
        <w:lastRenderedPageBreak/>
        <w:t>staff (208-885-6757), the UI Counseling &amp; Testing Center's confidential services (208-885-6716), or the UI Office of Human Rights, Access, &amp; Inclusion (208-885-4285).</w:t>
      </w:r>
    </w:p>
    <w:p w14:paraId="47CE18BB" w14:textId="77777777" w:rsidR="00E55B57" w:rsidRPr="00977BD8" w:rsidRDefault="00E55B57" w:rsidP="00977BD8">
      <w:pPr>
        <w:autoSpaceDE w:val="0"/>
        <w:autoSpaceDN w:val="0"/>
        <w:adjustRightInd w:val="0"/>
        <w:ind w:right="-720"/>
        <w:rPr>
          <w:rFonts w:eastAsia="Times New Roman"/>
          <w:color w:val="373737"/>
          <w:shd w:val="clear" w:color="auto" w:fill="FFFFFF"/>
        </w:rPr>
      </w:pPr>
    </w:p>
    <w:p w14:paraId="666A1878" w14:textId="77777777" w:rsidR="00977BD8" w:rsidRPr="00977BD8" w:rsidRDefault="00977BD8" w:rsidP="00977BD8">
      <w:pPr>
        <w:autoSpaceDE w:val="0"/>
        <w:autoSpaceDN w:val="0"/>
        <w:adjustRightInd w:val="0"/>
        <w:ind w:left="-720" w:right="-720"/>
        <w:rPr>
          <w:rFonts w:eastAsia="Times New Roman"/>
          <w:color w:val="373737"/>
          <w:shd w:val="clear" w:color="auto" w:fill="FFFFFF"/>
        </w:rPr>
      </w:pPr>
      <w:r w:rsidRPr="00977BD8">
        <w:rPr>
          <w:rFonts w:eastAsia="Times New Roman"/>
          <w:b/>
          <w:i/>
          <w:color w:val="373737"/>
          <w:shd w:val="clear" w:color="auto" w:fill="FFFFFF"/>
        </w:rPr>
        <w:t>Vandal Food Pantry:</w:t>
      </w:r>
      <w:r w:rsidRPr="00977BD8">
        <w:rPr>
          <w:rFonts w:eastAsia="Times New Roman"/>
          <w:color w:val="373737"/>
          <w:shd w:val="clear" w:color="auto" w:fill="FFFFFF"/>
        </w:rPr>
        <w:t xml:space="preserve"> </w:t>
      </w:r>
      <w:r w:rsidR="00E55B57" w:rsidRPr="00977BD8">
        <w:rPr>
          <w:rFonts w:eastAsia="Times New Roman"/>
          <w:color w:val="373737"/>
          <w:shd w:val="clear" w:color="auto" w:fill="FFFFFF"/>
        </w:rPr>
        <w:t>The </w:t>
      </w:r>
      <w:hyperlink r:id="rId26" w:tgtFrame="_blank" w:history="1">
        <w:r w:rsidR="00E55B57" w:rsidRPr="00977BD8">
          <w:rPr>
            <w:rStyle w:val="Hyperlink"/>
            <w:rFonts w:eastAsia="Times New Roman"/>
            <w:color w:val="1A8D9F"/>
            <w:u w:val="none"/>
            <w:bdr w:val="none" w:sz="0" w:space="0" w:color="auto" w:frame="1"/>
            <w:shd w:val="clear" w:color="auto" w:fill="FFFFFF"/>
          </w:rPr>
          <w:t>Vandal Food Pantry</w:t>
        </w:r>
      </w:hyperlink>
      <w:r w:rsidR="00E55B57" w:rsidRPr="00977BD8">
        <w:rPr>
          <w:rFonts w:eastAsia="Times New Roman"/>
          <w:color w:val="373737"/>
          <w:shd w:val="clear" w:color="auto" w:fill="FFFFFF"/>
        </w:rPr>
        <w:t> is a free resource stocked weekly with food, grocery bags, and various hygiene items. Its eight locations across campus are accessible during building hours and open to all. Please take what you need.</w:t>
      </w:r>
    </w:p>
    <w:p w14:paraId="32D8F49C" w14:textId="77777777" w:rsidR="00977BD8" w:rsidRPr="00977BD8" w:rsidRDefault="00977BD8" w:rsidP="00977BD8">
      <w:pPr>
        <w:autoSpaceDE w:val="0"/>
        <w:autoSpaceDN w:val="0"/>
        <w:adjustRightInd w:val="0"/>
        <w:ind w:left="-720" w:right="-720"/>
        <w:rPr>
          <w:rFonts w:eastAsia="Times New Roman" w:cs="Times New Roman"/>
          <w:b/>
        </w:rPr>
      </w:pPr>
    </w:p>
    <w:p w14:paraId="0C56E566" w14:textId="77777777" w:rsidR="00977BD8" w:rsidRDefault="00977BD8" w:rsidP="00977BD8">
      <w:pPr>
        <w:autoSpaceDE w:val="0"/>
        <w:autoSpaceDN w:val="0"/>
        <w:adjustRightInd w:val="0"/>
        <w:ind w:left="-720" w:right="-720"/>
        <w:rPr>
          <w:rFonts w:eastAsia="Times New Roman"/>
          <w:color w:val="373737"/>
          <w:shd w:val="clear" w:color="auto" w:fill="FFFFFF"/>
        </w:rPr>
      </w:pPr>
      <w:r w:rsidRPr="00977BD8">
        <w:rPr>
          <w:rFonts w:eastAsia="Times New Roman" w:cs="Times New Roman"/>
          <w:b/>
          <w:i/>
        </w:rPr>
        <w:t>Green Dot Safety Program:</w:t>
      </w:r>
      <w:r w:rsidRPr="00977BD8">
        <w:rPr>
          <w:rFonts w:eastAsia="Times New Roman" w:cs="Times New Roman"/>
          <w:b/>
        </w:rPr>
        <w:t xml:space="preserve"> </w:t>
      </w:r>
      <w:r w:rsidRPr="00977BD8">
        <w:rPr>
          <w:rFonts w:eastAsia="Times New Roman"/>
          <w:color w:val="373737"/>
          <w:shd w:val="clear" w:color="auto" w:fill="FFFFFF"/>
        </w:rPr>
        <w:t>What's Your Green Dot? It's up to all of us to make a safer campus. Vandal Green Dot is a program that helps students learn about the power of the bystander, how to recognize potentially risky situations, and realistic ways to intervene. Together we can bring down the number of people being hurt by interpersonal violence on our campus. No one has to do everything, but everyone has to do something! Learn more and get involved by visiting </w:t>
      </w:r>
      <w:hyperlink r:id="rId27" w:history="1">
        <w:r w:rsidRPr="00977BD8">
          <w:rPr>
            <w:rStyle w:val="Hyperlink"/>
            <w:rFonts w:eastAsia="Times New Roman"/>
            <w:color w:val="1A8D9F"/>
            <w:u w:val="none"/>
            <w:bdr w:val="none" w:sz="0" w:space="0" w:color="auto" w:frame="1"/>
            <w:shd w:val="clear" w:color="auto" w:fill="FFFFFF"/>
          </w:rPr>
          <w:t>UI's Green Dot Safety Program</w:t>
        </w:r>
      </w:hyperlink>
      <w:r w:rsidRPr="00977BD8">
        <w:rPr>
          <w:rFonts w:eastAsia="Times New Roman"/>
          <w:color w:val="373737"/>
          <w:shd w:val="clear" w:color="auto" w:fill="FFFFFF"/>
        </w:rPr>
        <w:t> or emailing </w:t>
      </w:r>
      <w:hyperlink r:id="rId28" w:history="1">
        <w:r w:rsidRPr="00977BD8">
          <w:rPr>
            <w:rStyle w:val="Hyperlink"/>
            <w:rFonts w:eastAsia="Times New Roman"/>
            <w:color w:val="1A8D9F"/>
            <w:u w:val="none"/>
            <w:bdr w:val="none" w:sz="0" w:space="0" w:color="auto" w:frame="1"/>
            <w:shd w:val="clear" w:color="auto" w:fill="FFFFFF"/>
          </w:rPr>
          <w:t>greendot@uidaho.edu</w:t>
        </w:r>
      </w:hyperlink>
      <w:r w:rsidRPr="00977BD8">
        <w:rPr>
          <w:rFonts w:eastAsia="Times New Roman"/>
          <w:color w:val="373737"/>
          <w:shd w:val="clear" w:color="auto" w:fill="FFFFFF"/>
        </w:rPr>
        <w:t>.</w:t>
      </w:r>
    </w:p>
    <w:p w14:paraId="4CF0583C" w14:textId="77777777" w:rsidR="00977BD8" w:rsidRDefault="00977BD8" w:rsidP="00977BD8">
      <w:pPr>
        <w:autoSpaceDE w:val="0"/>
        <w:autoSpaceDN w:val="0"/>
        <w:adjustRightInd w:val="0"/>
        <w:ind w:left="-720" w:right="-720"/>
        <w:rPr>
          <w:rFonts w:eastAsia="Times New Roman"/>
          <w:color w:val="373737"/>
          <w:shd w:val="clear" w:color="auto" w:fill="FFFFFF"/>
        </w:rPr>
      </w:pPr>
    </w:p>
    <w:p w14:paraId="0986EDD8" w14:textId="7CAB267C" w:rsidR="00977BD8" w:rsidRPr="00977BD8" w:rsidRDefault="00977BD8" w:rsidP="00977BD8">
      <w:pPr>
        <w:autoSpaceDE w:val="0"/>
        <w:autoSpaceDN w:val="0"/>
        <w:adjustRightInd w:val="0"/>
        <w:ind w:left="-720" w:right="-720"/>
        <w:rPr>
          <w:rFonts w:eastAsia="Times New Roman"/>
          <w:color w:val="373737"/>
          <w:shd w:val="clear" w:color="auto" w:fill="FFFFFF"/>
        </w:rPr>
      </w:pPr>
      <w:r w:rsidRPr="00977BD8">
        <w:rPr>
          <w:rFonts w:eastAsia="Times New Roman"/>
          <w:b/>
          <w:i/>
          <w:color w:val="373737"/>
          <w:shd w:val="clear" w:color="auto" w:fill="FFFFFF"/>
        </w:rPr>
        <w:t>Firearms:</w:t>
      </w:r>
      <w:r w:rsidRPr="00977BD8">
        <w:rPr>
          <w:rFonts w:eastAsia="Times New Roman"/>
          <w:color w:val="373737"/>
          <w:shd w:val="clear" w:color="auto" w:fill="FFFFFF"/>
        </w:rPr>
        <w:t xml:space="preserve"> </w:t>
      </w:r>
      <w:r w:rsidRPr="00977BD8">
        <w:rPr>
          <w:rFonts w:eastAsia="Times New Roman" w:cs="Times New Roman"/>
          <w:color w:val="373737"/>
          <w:shd w:val="clear" w:color="auto" w:fill="FFFFFF"/>
        </w:rPr>
        <w:t>The University of Idaho bans firearms from its property with only limited exceptions. One exception applies to persons who hold a valid Idaho enhanced concealed carry license, provided those firearms remain concealed at all times. If an enhanced concealed carry license holder's firearm is displayed, other than in necessary self-defense, it is a violation of University policy. Please contact local law enforcement (call 911) to report firearms on University property. University of Idaho leadership remains committed to maintaining a safe work, living and learning environment on campus. We will not tolerate any threatening use of firearms or any other weapons. While authorized license holders may have familiarity and be at ease carrying a loaded firearm, we ask that they be aware that many people are not familiar with handguns and are uncomfortable in their presence.</w:t>
      </w:r>
    </w:p>
    <w:p w14:paraId="7D414F2C" w14:textId="4D873C33" w:rsidR="00977BD8" w:rsidRPr="00977BD8" w:rsidRDefault="00977BD8" w:rsidP="00977BD8">
      <w:pPr>
        <w:autoSpaceDE w:val="0"/>
        <w:autoSpaceDN w:val="0"/>
        <w:adjustRightInd w:val="0"/>
        <w:ind w:left="-720" w:right="-720"/>
        <w:rPr>
          <w:rFonts w:eastAsia="Times New Roman"/>
          <w:color w:val="373737"/>
          <w:shd w:val="clear" w:color="auto" w:fill="FFFFFF"/>
        </w:rPr>
      </w:pPr>
    </w:p>
    <w:p w14:paraId="6FC554DE" w14:textId="0055BB85" w:rsidR="00977BD8" w:rsidRPr="00977BD8" w:rsidRDefault="00977BD8" w:rsidP="00E55B57">
      <w:pPr>
        <w:autoSpaceDE w:val="0"/>
        <w:autoSpaceDN w:val="0"/>
        <w:adjustRightInd w:val="0"/>
        <w:ind w:left="-720" w:right="-720"/>
        <w:rPr>
          <w:rFonts w:eastAsia="Times New Roman" w:cs="Times New Roman"/>
          <w:b/>
        </w:rPr>
      </w:pPr>
    </w:p>
    <w:p w14:paraId="04A62ABD" w14:textId="77777777" w:rsidR="00E55B57" w:rsidRPr="00977BD8" w:rsidRDefault="00E55B57" w:rsidP="00911DA8">
      <w:pPr>
        <w:autoSpaceDE w:val="0"/>
        <w:autoSpaceDN w:val="0"/>
        <w:adjustRightInd w:val="0"/>
        <w:ind w:left="-720" w:right="-720"/>
        <w:rPr>
          <w:rFonts w:eastAsia="Times New Roman" w:cs="Times New Roman"/>
        </w:rPr>
      </w:pPr>
    </w:p>
    <w:p w14:paraId="65F2B21C" w14:textId="032BB2A8" w:rsidR="00C234B7" w:rsidRPr="00977BD8" w:rsidRDefault="00C234B7" w:rsidP="00911DA8">
      <w:pPr>
        <w:autoSpaceDE w:val="0"/>
        <w:autoSpaceDN w:val="0"/>
        <w:adjustRightInd w:val="0"/>
        <w:ind w:left="-720" w:right="-720"/>
        <w:rPr>
          <w:rFonts w:eastAsia="Times New Roman" w:cs="Times New Roman"/>
          <w:b/>
        </w:rPr>
      </w:pPr>
      <w:r w:rsidRPr="00977BD8">
        <w:rPr>
          <w:rFonts w:eastAsia="Times New Roman" w:cs="Times New Roman"/>
          <w:b/>
        </w:rPr>
        <w:t>**Instructor maintains the right to change the syllabus at anytime throughout the semester**</w:t>
      </w:r>
    </w:p>
    <w:p w14:paraId="312FFCB5" w14:textId="77777777" w:rsidR="008A4D25" w:rsidRPr="00977BD8" w:rsidRDefault="008A4D25"/>
    <w:sectPr w:rsidR="008A4D25" w:rsidRPr="00977BD8" w:rsidSect="00AF5D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79B8"/>
    <w:multiLevelType w:val="hybridMultilevel"/>
    <w:tmpl w:val="9BEC559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35B47B5"/>
    <w:multiLevelType w:val="multilevel"/>
    <w:tmpl w:val="5D32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44104"/>
    <w:multiLevelType w:val="multilevel"/>
    <w:tmpl w:val="F75C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80194"/>
    <w:multiLevelType w:val="multilevel"/>
    <w:tmpl w:val="6932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B6B1A"/>
    <w:multiLevelType w:val="multilevel"/>
    <w:tmpl w:val="4714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579C6"/>
    <w:multiLevelType w:val="hybridMultilevel"/>
    <w:tmpl w:val="068E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0FC8"/>
    <w:multiLevelType w:val="multilevel"/>
    <w:tmpl w:val="5C70C0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D9600E"/>
    <w:multiLevelType w:val="hybridMultilevel"/>
    <w:tmpl w:val="98E0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B4150"/>
    <w:multiLevelType w:val="multilevel"/>
    <w:tmpl w:val="B73C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F44A3"/>
    <w:multiLevelType w:val="hybridMultilevel"/>
    <w:tmpl w:val="24182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F6990"/>
    <w:multiLevelType w:val="hybridMultilevel"/>
    <w:tmpl w:val="24182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D82E1F"/>
    <w:multiLevelType w:val="multilevel"/>
    <w:tmpl w:val="1DE8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E1BF7"/>
    <w:multiLevelType w:val="multilevel"/>
    <w:tmpl w:val="162E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CA4B44"/>
    <w:multiLevelType w:val="hybridMultilevel"/>
    <w:tmpl w:val="91969E00"/>
    <w:lvl w:ilvl="0" w:tplc="F79CC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5757F"/>
    <w:multiLevelType w:val="multilevel"/>
    <w:tmpl w:val="BEC4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5"/>
  </w:num>
  <w:num w:numId="4">
    <w:abstractNumId w:val="13"/>
  </w:num>
  <w:num w:numId="5">
    <w:abstractNumId w:val="12"/>
  </w:num>
  <w:num w:numId="6">
    <w:abstractNumId w:val="14"/>
  </w:num>
  <w:num w:numId="7">
    <w:abstractNumId w:val="8"/>
  </w:num>
  <w:num w:numId="8">
    <w:abstractNumId w:val="1"/>
  </w:num>
  <w:num w:numId="9">
    <w:abstractNumId w:val="0"/>
  </w:num>
  <w:num w:numId="10">
    <w:abstractNumId w:val="4"/>
  </w:num>
  <w:num w:numId="11">
    <w:abstractNumId w:val="2"/>
  </w:num>
  <w:num w:numId="12">
    <w:abstractNumId w:val="11"/>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04F"/>
    <w:rsid w:val="000709F6"/>
    <w:rsid w:val="000E0AC9"/>
    <w:rsid w:val="0013355E"/>
    <w:rsid w:val="00190733"/>
    <w:rsid w:val="001C1F51"/>
    <w:rsid w:val="00211FC2"/>
    <w:rsid w:val="002518CC"/>
    <w:rsid w:val="002960C1"/>
    <w:rsid w:val="004178AB"/>
    <w:rsid w:val="004A1FA3"/>
    <w:rsid w:val="004E4018"/>
    <w:rsid w:val="00515B49"/>
    <w:rsid w:val="00575446"/>
    <w:rsid w:val="00587A33"/>
    <w:rsid w:val="00697AA2"/>
    <w:rsid w:val="006A3A8A"/>
    <w:rsid w:val="006C213D"/>
    <w:rsid w:val="006D776C"/>
    <w:rsid w:val="007217E5"/>
    <w:rsid w:val="0072208D"/>
    <w:rsid w:val="007C4A20"/>
    <w:rsid w:val="00814439"/>
    <w:rsid w:val="008A4D25"/>
    <w:rsid w:val="008B2797"/>
    <w:rsid w:val="008D4AE3"/>
    <w:rsid w:val="008E429D"/>
    <w:rsid w:val="008E5CA1"/>
    <w:rsid w:val="009006C3"/>
    <w:rsid w:val="00911DA8"/>
    <w:rsid w:val="00942E53"/>
    <w:rsid w:val="00977BD8"/>
    <w:rsid w:val="009B5D46"/>
    <w:rsid w:val="009E52A9"/>
    <w:rsid w:val="009F25CD"/>
    <w:rsid w:val="00A46A97"/>
    <w:rsid w:val="00A76D48"/>
    <w:rsid w:val="00AD4260"/>
    <w:rsid w:val="00AF5D58"/>
    <w:rsid w:val="00B61AD2"/>
    <w:rsid w:val="00B91A59"/>
    <w:rsid w:val="00C052A8"/>
    <w:rsid w:val="00C234B7"/>
    <w:rsid w:val="00CF021C"/>
    <w:rsid w:val="00D12625"/>
    <w:rsid w:val="00D54062"/>
    <w:rsid w:val="00DD57A2"/>
    <w:rsid w:val="00E55B57"/>
    <w:rsid w:val="00E85593"/>
    <w:rsid w:val="00EB1F21"/>
    <w:rsid w:val="00EE06E0"/>
    <w:rsid w:val="00F4404F"/>
    <w:rsid w:val="00FA733C"/>
    <w:rsid w:val="00FB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DCD1FB"/>
  <w14:defaultImageDpi w14:val="300"/>
  <w15:docId w15:val="{1488E081-1966-450A-AB0F-AE71BB1C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D25"/>
    <w:rPr>
      <w:color w:val="0000FF" w:themeColor="hyperlink"/>
      <w:u w:val="single"/>
    </w:rPr>
  </w:style>
  <w:style w:type="paragraph" w:styleId="ListParagraph">
    <w:name w:val="List Paragraph"/>
    <w:basedOn w:val="Normal"/>
    <w:uiPriority w:val="34"/>
    <w:qFormat/>
    <w:rsid w:val="00CF021C"/>
    <w:pPr>
      <w:ind w:left="720"/>
      <w:contextualSpacing/>
    </w:pPr>
  </w:style>
  <w:style w:type="character" w:customStyle="1" w:styleId="apple-converted-space">
    <w:name w:val="apple-converted-space"/>
    <w:basedOn w:val="DefaultParagraphFont"/>
    <w:rsid w:val="00E85593"/>
  </w:style>
  <w:style w:type="character" w:styleId="FollowedHyperlink">
    <w:name w:val="FollowedHyperlink"/>
    <w:basedOn w:val="DefaultParagraphFont"/>
    <w:uiPriority w:val="99"/>
    <w:semiHidden/>
    <w:unhideWhenUsed/>
    <w:rsid w:val="00C234B7"/>
    <w:rPr>
      <w:color w:val="800080" w:themeColor="followedHyperlink"/>
      <w:u w:val="single"/>
    </w:rPr>
  </w:style>
  <w:style w:type="paragraph" w:customStyle="1" w:styleId="Default">
    <w:name w:val="Default"/>
    <w:rsid w:val="008E5CA1"/>
    <w:pPr>
      <w:autoSpaceDE w:val="0"/>
      <w:autoSpaceDN w:val="0"/>
      <w:adjustRightInd w:val="0"/>
    </w:pPr>
    <w:rPr>
      <w:rFonts w:ascii="Calibri" w:hAnsi="Calibri" w:cs="Calibri"/>
      <w:color w:val="000000"/>
    </w:rPr>
  </w:style>
  <w:style w:type="character" w:styleId="Strong">
    <w:name w:val="Strong"/>
    <w:basedOn w:val="DefaultParagraphFont"/>
    <w:uiPriority w:val="22"/>
    <w:qFormat/>
    <w:rsid w:val="00E55B57"/>
    <w:rPr>
      <w:b/>
      <w:bCs/>
    </w:rPr>
  </w:style>
  <w:style w:type="paragraph" w:styleId="NormalWeb">
    <w:name w:val="Normal (Web)"/>
    <w:basedOn w:val="Normal"/>
    <w:uiPriority w:val="99"/>
    <w:semiHidden/>
    <w:unhideWhenUsed/>
    <w:rsid w:val="00E55B57"/>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E55B57"/>
    <w:rPr>
      <w:i/>
      <w:iCs/>
    </w:rPr>
  </w:style>
  <w:style w:type="character" w:customStyle="1" w:styleId="tableheader">
    <w:name w:val="tableheader"/>
    <w:basedOn w:val="DefaultParagraphFont"/>
    <w:rsid w:val="0097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2569">
      <w:bodyDiv w:val="1"/>
      <w:marLeft w:val="0"/>
      <w:marRight w:val="0"/>
      <w:marTop w:val="0"/>
      <w:marBottom w:val="0"/>
      <w:divBdr>
        <w:top w:val="none" w:sz="0" w:space="0" w:color="auto"/>
        <w:left w:val="none" w:sz="0" w:space="0" w:color="auto"/>
        <w:bottom w:val="none" w:sz="0" w:space="0" w:color="auto"/>
        <w:right w:val="none" w:sz="0" w:space="0" w:color="auto"/>
      </w:divBdr>
    </w:div>
    <w:div w:id="39281684">
      <w:bodyDiv w:val="1"/>
      <w:marLeft w:val="0"/>
      <w:marRight w:val="0"/>
      <w:marTop w:val="0"/>
      <w:marBottom w:val="0"/>
      <w:divBdr>
        <w:top w:val="none" w:sz="0" w:space="0" w:color="auto"/>
        <w:left w:val="none" w:sz="0" w:space="0" w:color="auto"/>
        <w:bottom w:val="none" w:sz="0" w:space="0" w:color="auto"/>
        <w:right w:val="none" w:sz="0" w:space="0" w:color="auto"/>
      </w:divBdr>
    </w:div>
    <w:div w:id="119301097">
      <w:bodyDiv w:val="1"/>
      <w:marLeft w:val="0"/>
      <w:marRight w:val="0"/>
      <w:marTop w:val="0"/>
      <w:marBottom w:val="0"/>
      <w:divBdr>
        <w:top w:val="none" w:sz="0" w:space="0" w:color="auto"/>
        <w:left w:val="none" w:sz="0" w:space="0" w:color="auto"/>
        <w:bottom w:val="none" w:sz="0" w:space="0" w:color="auto"/>
        <w:right w:val="none" w:sz="0" w:space="0" w:color="auto"/>
      </w:divBdr>
    </w:div>
    <w:div w:id="166529235">
      <w:bodyDiv w:val="1"/>
      <w:marLeft w:val="0"/>
      <w:marRight w:val="0"/>
      <w:marTop w:val="0"/>
      <w:marBottom w:val="0"/>
      <w:divBdr>
        <w:top w:val="none" w:sz="0" w:space="0" w:color="auto"/>
        <w:left w:val="none" w:sz="0" w:space="0" w:color="auto"/>
        <w:bottom w:val="none" w:sz="0" w:space="0" w:color="auto"/>
        <w:right w:val="none" w:sz="0" w:space="0" w:color="auto"/>
      </w:divBdr>
    </w:div>
    <w:div w:id="239171461">
      <w:bodyDiv w:val="1"/>
      <w:marLeft w:val="0"/>
      <w:marRight w:val="0"/>
      <w:marTop w:val="0"/>
      <w:marBottom w:val="0"/>
      <w:divBdr>
        <w:top w:val="none" w:sz="0" w:space="0" w:color="auto"/>
        <w:left w:val="none" w:sz="0" w:space="0" w:color="auto"/>
        <w:bottom w:val="none" w:sz="0" w:space="0" w:color="auto"/>
        <w:right w:val="none" w:sz="0" w:space="0" w:color="auto"/>
      </w:divBdr>
    </w:div>
    <w:div w:id="260726688">
      <w:bodyDiv w:val="1"/>
      <w:marLeft w:val="0"/>
      <w:marRight w:val="0"/>
      <w:marTop w:val="0"/>
      <w:marBottom w:val="0"/>
      <w:divBdr>
        <w:top w:val="none" w:sz="0" w:space="0" w:color="auto"/>
        <w:left w:val="none" w:sz="0" w:space="0" w:color="auto"/>
        <w:bottom w:val="none" w:sz="0" w:space="0" w:color="auto"/>
        <w:right w:val="none" w:sz="0" w:space="0" w:color="auto"/>
      </w:divBdr>
    </w:div>
    <w:div w:id="312411891">
      <w:bodyDiv w:val="1"/>
      <w:marLeft w:val="0"/>
      <w:marRight w:val="0"/>
      <w:marTop w:val="0"/>
      <w:marBottom w:val="0"/>
      <w:divBdr>
        <w:top w:val="none" w:sz="0" w:space="0" w:color="auto"/>
        <w:left w:val="none" w:sz="0" w:space="0" w:color="auto"/>
        <w:bottom w:val="none" w:sz="0" w:space="0" w:color="auto"/>
        <w:right w:val="none" w:sz="0" w:space="0" w:color="auto"/>
      </w:divBdr>
    </w:div>
    <w:div w:id="347604430">
      <w:bodyDiv w:val="1"/>
      <w:marLeft w:val="0"/>
      <w:marRight w:val="0"/>
      <w:marTop w:val="0"/>
      <w:marBottom w:val="0"/>
      <w:divBdr>
        <w:top w:val="none" w:sz="0" w:space="0" w:color="auto"/>
        <w:left w:val="none" w:sz="0" w:space="0" w:color="auto"/>
        <w:bottom w:val="none" w:sz="0" w:space="0" w:color="auto"/>
        <w:right w:val="none" w:sz="0" w:space="0" w:color="auto"/>
      </w:divBdr>
    </w:div>
    <w:div w:id="364990241">
      <w:bodyDiv w:val="1"/>
      <w:marLeft w:val="0"/>
      <w:marRight w:val="0"/>
      <w:marTop w:val="0"/>
      <w:marBottom w:val="0"/>
      <w:divBdr>
        <w:top w:val="none" w:sz="0" w:space="0" w:color="auto"/>
        <w:left w:val="none" w:sz="0" w:space="0" w:color="auto"/>
        <w:bottom w:val="none" w:sz="0" w:space="0" w:color="auto"/>
        <w:right w:val="none" w:sz="0" w:space="0" w:color="auto"/>
      </w:divBdr>
    </w:div>
    <w:div w:id="366760310">
      <w:bodyDiv w:val="1"/>
      <w:marLeft w:val="0"/>
      <w:marRight w:val="0"/>
      <w:marTop w:val="0"/>
      <w:marBottom w:val="0"/>
      <w:divBdr>
        <w:top w:val="none" w:sz="0" w:space="0" w:color="auto"/>
        <w:left w:val="none" w:sz="0" w:space="0" w:color="auto"/>
        <w:bottom w:val="none" w:sz="0" w:space="0" w:color="auto"/>
        <w:right w:val="none" w:sz="0" w:space="0" w:color="auto"/>
      </w:divBdr>
    </w:div>
    <w:div w:id="372317052">
      <w:bodyDiv w:val="1"/>
      <w:marLeft w:val="0"/>
      <w:marRight w:val="0"/>
      <w:marTop w:val="0"/>
      <w:marBottom w:val="0"/>
      <w:divBdr>
        <w:top w:val="none" w:sz="0" w:space="0" w:color="auto"/>
        <w:left w:val="none" w:sz="0" w:space="0" w:color="auto"/>
        <w:bottom w:val="none" w:sz="0" w:space="0" w:color="auto"/>
        <w:right w:val="none" w:sz="0" w:space="0" w:color="auto"/>
      </w:divBdr>
    </w:div>
    <w:div w:id="533081773">
      <w:bodyDiv w:val="1"/>
      <w:marLeft w:val="0"/>
      <w:marRight w:val="0"/>
      <w:marTop w:val="0"/>
      <w:marBottom w:val="0"/>
      <w:divBdr>
        <w:top w:val="none" w:sz="0" w:space="0" w:color="auto"/>
        <w:left w:val="none" w:sz="0" w:space="0" w:color="auto"/>
        <w:bottom w:val="none" w:sz="0" w:space="0" w:color="auto"/>
        <w:right w:val="none" w:sz="0" w:space="0" w:color="auto"/>
      </w:divBdr>
    </w:div>
    <w:div w:id="534930525">
      <w:bodyDiv w:val="1"/>
      <w:marLeft w:val="0"/>
      <w:marRight w:val="0"/>
      <w:marTop w:val="0"/>
      <w:marBottom w:val="0"/>
      <w:divBdr>
        <w:top w:val="none" w:sz="0" w:space="0" w:color="auto"/>
        <w:left w:val="none" w:sz="0" w:space="0" w:color="auto"/>
        <w:bottom w:val="none" w:sz="0" w:space="0" w:color="auto"/>
        <w:right w:val="none" w:sz="0" w:space="0" w:color="auto"/>
      </w:divBdr>
    </w:div>
    <w:div w:id="611208429">
      <w:bodyDiv w:val="1"/>
      <w:marLeft w:val="0"/>
      <w:marRight w:val="0"/>
      <w:marTop w:val="0"/>
      <w:marBottom w:val="0"/>
      <w:divBdr>
        <w:top w:val="none" w:sz="0" w:space="0" w:color="auto"/>
        <w:left w:val="none" w:sz="0" w:space="0" w:color="auto"/>
        <w:bottom w:val="none" w:sz="0" w:space="0" w:color="auto"/>
        <w:right w:val="none" w:sz="0" w:space="0" w:color="auto"/>
      </w:divBdr>
    </w:div>
    <w:div w:id="615910725">
      <w:bodyDiv w:val="1"/>
      <w:marLeft w:val="0"/>
      <w:marRight w:val="0"/>
      <w:marTop w:val="0"/>
      <w:marBottom w:val="0"/>
      <w:divBdr>
        <w:top w:val="none" w:sz="0" w:space="0" w:color="auto"/>
        <w:left w:val="none" w:sz="0" w:space="0" w:color="auto"/>
        <w:bottom w:val="none" w:sz="0" w:space="0" w:color="auto"/>
        <w:right w:val="none" w:sz="0" w:space="0" w:color="auto"/>
      </w:divBdr>
    </w:div>
    <w:div w:id="622347553">
      <w:bodyDiv w:val="1"/>
      <w:marLeft w:val="0"/>
      <w:marRight w:val="0"/>
      <w:marTop w:val="0"/>
      <w:marBottom w:val="0"/>
      <w:divBdr>
        <w:top w:val="none" w:sz="0" w:space="0" w:color="auto"/>
        <w:left w:val="none" w:sz="0" w:space="0" w:color="auto"/>
        <w:bottom w:val="none" w:sz="0" w:space="0" w:color="auto"/>
        <w:right w:val="none" w:sz="0" w:space="0" w:color="auto"/>
      </w:divBdr>
    </w:div>
    <w:div w:id="653526944">
      <w:bodyDiv w:val="1"/>
      <w:marLeft w:val="0"/>
      <w:marRight w:val="0"/>
      <w:marTop w:val="0"/>
      <w:marBottom w:val="0"/>
      <w:divBdr>
        <w:top w:val="none" w:sz="0" w:space="0" w:color="auto"/>
        <w:left w:val="none" w:sz="0" w:space="0" w:color="auto"/>
        <w:bottom w:val="none" w:sz="0" w:space="0" w:color="auto"/>
        <w:right w:val="none" w:sz="0" w:space="0" w:color="auto"/>
      </w:divBdr>
    </w:div>
    <w:div w:id="752702058">
      <w:bodyDiv w:val="1"/>
      <w:marLeft w:val="0"/>
      <w:marRight w:val="0"/>
      <w:marTop w:val="0"/>
      <w:marBottom w:val="0"/>
      <w:divBdr>
        <w:top w:val="none" w:sz="0" w:space="0" w:color="auto"/>
        <w:left w:val="none" w:sz="0" w:space="0" w:color="auto"/>
        <w:bottom w:val="none" w:sz="0" w:space="0" w:color="auto"/>
        <w:right w:val="none" w:sz="0" w:space="0" w:color="auto"/>
      </w:divBdr>
    </w:div>
    <w:div w:id="878935127">
      <w:bodyDiv w:val="1"/>
      <w:marLeft w:val="0"/>
      <w:marRight w:val="0"/>
      <w:marTop w:val="0"/>
      <w:marBottom w:val="0"/>
      <w:divBdr>
        <w:top w:val="none" w:sz="0" w:space="0" w:color="auto"/>
        <w:left w:val="none" w:sz="0" w:space="0" w:color="auto"/>
        <w:bottom w:val="none" w:sz="0" w:space="0" w:color="auto"/>
        <w:right w:val="none" w:sz="0" w:space="0" w:color="auto"/>
      </w:divBdr>
    </w:div>
    <w:div w:id="989557359">
      <w:bodyDiv w:val="1"/>
      <w:marLeft w:val="0"/>
      <w:marRight w:val="0"/>
      <w:marTop w:val="0"/>
      <w:marBottom w:val="0"/>
      <w:divBdr>
        <w:top w:val="none" w:sz="0" w:space="0" w:color="auto"/>
        <w:left w:val="none" w:sz="0" w:space="0" w:color="auto"/>
        <w:bottom w:val="none" w:sz="0" w:space="0" w:color="auto"/>
        <w:right w:val="none" w:sz="0" w:space="0" w:color="auto"/>
      </w:divBdr>
    </w:div>
    <w:div w:id="994334293">
      <w:bodyDiv w:val="1"/>
      <w:marLeft w:val="0"/>
      <w:marRight w:val="0"/>
      <w:marTop w:val="0"/>
      <w:marBottom w:val="0"/>
      <w:divBdr>
        <w:top w:val="none" w:sz="0" w:space="0" w:color="auto"/>
        <w:left w:val="none" w:sz="0" w:space="0" w:color="auto"/>
        <w:bottom w:val="none" w:sz="0" w:space="0" w:color="auto"/>
        <w:right w:val="none" w:sz="0" w:space="0" w:color="auto"/>
      </w:divBdr>
    </w:div>
    <w:div w:id="1043674095">
      <w:bodyDiv w:val="1"/>
      <w:marLeft w:val="0"/>
      <w:marRight w:val="0"/>
      <w:marTop w:val="0"/>
      <w:marBottom w:val="0"/>
      <w:divBdr>
        <w:top w:val="none" w:sz="0" w:space="0" w:color="auto"/>
        <w:left w:val="none" w:sz="0" w:space="0" w:color="auto"/>
        <w:bottom w:val="none" w:sz="0" w:space="0" w:color="auto"/>
        <w:right w:val="none" w:sz="0" w:space="0" w:color="auto"/>
      </w:divBdr>
    </w:div>
    <w:div w:id="1135102987">
      <w:bodyDiv w:val="1"/>
      <w:marLeft w:val="0"/>
      <w:marRight w:val="0"/>
      <w:marTop w:val="0"/>
      <w:marBottom w:val="0"/>
      <w:divBdr>
        <w:top w:val="none" w:sz="0" w:space="0" w:color="auto"/>
        <w:left w:val="none" w:sz="0" w:space="0" w:color="auto"/>
        <w:bottom w:val="none" w:sz="0" w:space="0" w:color="auto"/>
        <w:right w:val="none" w:sz="0" w:space="0" w:color="auto"/>
      </w:divBdr>
    </w:div>
    <w:div w:id="1159350067">
      <w:bodyDiv w:val="1"/>
      <w:marLeft w:val="0"/>
      <w:marRight w:val="0"/>
      <w:marTop w:val="0"/>
      <w:marBottom w:val="0"/>
      <w:divBdr>
        <w:top w:val="none" w:sz="0" w:space="0" w:color="auto"/>
        <w:left w:val="none" w:sz="0" w:space="0" w:color="auto"/>
        <w:bottom w:val="none" w:sz="0" w:space="0" w:color="auto"/>
        <w:right w:val="none" w:sz="0" w:space="0" w:color="auto"/>
      </w:divBdr>
    </w:div>
    <w:div w:id="1323045185">
      <w:bodyDiv w:val="1"/>
      <w:marLeft w:val="0"/>
      <w:marRight w:val="0"/>
      <w:marTop w:val="0"/>
      <w:marBottom w:val="0"/>
      <w:divBdr>
        <w:top w:val="none" w:sz="0" w:space="0" w:color="auto"/>
        <w:left w:val="none" w:sz="0" w:space="0" w:color="auto"/>
        <w:bottom w:val="none" w:sz="0" w:space="0" w:color="auto"/>
        <w:right w:val="none" w:sz="0" w:space="0" w:color="auto"/>
      </w:divBdr>
    </w:div>
    <w:div w:id="1497501444">
      <w:bodyDiv w:val="1"/>
      <w:marLeft w:val="0"/>
      <w:marRight w:val="0"/>
      <w:marTop w:val="0"/>
      <w:marBottom w:val="0"/>
      <w:divBdr>
        <w:top w:val="none" w:sz="0" w:space="0" w:color="auto"/>
        <w:left w:val="none" w:sz="0" w:space="0" w:color="auto"/>
        <w:bottom w:val="none" w:sz="0" w:space="0" w:color="auto"/>
        <w:right w:val="none" w:sz="0" w:space="0" w:color="auto"/>
      </w:divBdr>
    </w:div>
    <w:div w:id="1661226328">
      <w:bodyDiv w:val="1"/>
      <w:marLeft w:val="0"/>
      <w:marRight w:val="0"/>
      <w:marTop w:val="0"/>
      <w:marBottom w:val="0"/>
      <w:divBdr>
        <w:top w:val="none" w:sz="0" w:space="0" w:color="auto"/>
        <w:left w:val="none" w:sz="0" w:space="0" w:color="auto"/>
        <w:bottom w:val="none" w:sz="0" w:space="0" w:color="auto"/>
        <w:right w:val="none" w:sz="0" w:space="0" w:color="auto"/>
      </w:divBdr>
    </w:div>
    <w:div w:id="1691294013">
      <w:bodyDiv w:val="1"/>
      <w:marLeft w:val="0"/>
      <w:marRight w:val="0"/>
      <w:marTop w:val="0"/>
      <w:marBottom w:val="0"/>
      <w:divBdr>
        <w:top w:val="none" w:sz="0" w:space="0" w:color="auto"/>
        <w:left w:val="none" w:sz="0" w:space="0" w:color="auto"/>
        <w:bottom w:val="none" w:sz="0" w:space="0" w:color="auto"/>
        <w:right w:val="none" w:sz="0" w:space="0" w:color="auto"/>
      </w:divBdr>
    </w:div>
    <w:div w:id="1722090275">
      <w:bodyDiv w:val="1"/>
      <w:marLeft w:val="0"/>
      <w:marRight w:val="0"/>
      <w:marTop w:val="0"/>
      <w:marBottom w:val="0"/>
      <w:divBdr>
        <w:top w:val="none" w:sz="0" w:space="0" w:color="auto"/>
        <w:left w:val="none" w:sz="0" w:space="0" w:color="auto"/>
        <w:bottom w:val="none" w:sz="0" w:space="0" w:color="auto"/>
        <w:right w:val="none" w:sz="0" w:space="0" w:color="auto"/>
      </w:divBdr>
    </w:div>
    <w:div w:id="1779518623">
      <w:bodyDiv w:val="1"/>
      <w:marLeft w:val="0"/>
      <w:marRight w:val="0"/>
      <w:marTop w:val="0"/>
      <w:marBottom w:val="0"/>
      <w:divBdr>
        <w:top w:val="none" w:sz="0" w:space="0" w:color="auto"/>
        <w:left w:val="none" w:sz="0" w:space="0" w:color="auto"/>
        <w:bottom w:val="none" w:sz="0" w:space="0" w:color="auto"/>
        <w:right w:val="none" w:sz="0" w:space="0" w:color="auto"/>
      </w:divBdr>
    </w:div>
    <w:div w:id="1799958343">
      <w:bodyDiv w:val="1"/>
      <w:marLeft w:val="0"/>
      <w:marRight w:val="0"/>
      <w:marTop w:val="0"/>
      <w:marBottom w:val="0"/>
      <w:divBdr>
        <w:top w:val="none" w:sz="0" w:space="0" w:color="auto"/>
        <w:left w:val="none" w:sz="0" w:space="0" w:color="auto"/>
        <w:bottom w:val="none" w:sz="0" w:space="0" w:color="auto"/>
        <w:right w:val="none" w:sz="0" w:space="0" w:color="auto"/>
      </w:divBdr>
    </w:div>
    <w:div w:id="1809125329">
      <w:bodyDiv w:val="1"/>
      <w:marLeft w:val="0"/>
      <w:marRight w:val="0"/>
      <w:marTop w:val="0"/>
      <w:marBottom w:val="0"/>
      <w:divBdr>
        <w:top w:val="none" w:sz="0" w:space="0" w:color="auto"/>
        <w:left w:val="none" w:sz="0" w:space="0" w:color="auto"/>
        <w:bottom w:val="none" w:sz="0" w:space="0" w:color="auto"/>
        <w:right w:val="none" w:sz="0" w:space="0" w:color="auto"/>
      </w:divBdr>
    </w:div>
    <w:div w:id="1929729391">
      <w:bodyDiv w:val="1"/>
      <w:marLeft w:val="0"/>
      <w:marRight w:val="0"/>
      <w:marTop w:val="0"/>
      <w:marBottom w:val="0"/>
      <w:divBdr>
        <w:top w:val="none" w:sz="0" w:space="0" w:color="auto"/>
        <w:left w:val="none" w:sz="0" w:space="0" w:color="auto"/>
        <w:bottom w:val="none" w:sz="0" w:space="0" w:color="auto"/>
        <w:right w:val="none" w:sz="0" w:space="0" w:color="auto"/>
      </w:divBdr>
    </w:div>
    <w:div w:id="1945192625">
      <w:bodyDiv w:val="1"/>
      <w:marLeft w:val="0"/>
      <w:marRight w:val="0"/>
      <w:marTop w:val="0"/>
      <w:marBottom w:val="0"/>
      <w:divBdr>
        <w:top w:val="none" w:sz="0" w:space="0" w:color="auto"/>
        <w:left w:val="none" w:sz="0" w:space="0" w:color="auto"/>
        <w:bottom w:val="none" w:sz="0" w:space="0" w:color="auto"/>
        <w:right w:val="none" w:sz="0" w:space="0" w:color="auto"/>
      </w:divBdr>
    </w:div>
    <w:div w:id="2114812579">
      <w:bodyDiv w:val="1"/>
      <w:marLeft w:val="0"/>
      <w:marRight w:val="0"/>
      <w:marTop w:val="0"/>
      <w:marBottom w:val="0"/>
      <w:divBdr>
        <w:top w:val="none" w:sz="0" w:space="0" w:color="auto"/>
        <w:left w:val="none" w:sz="0" w:space="0" w:color="auto"/>
        <w:bottom w:val="none" w:sz="0" w:space="0" w:color="auto"/>
        <w:right w:val="none" w:sz="0" w:space="0" w:color="auto"/>
      </w:divBdr>
    </w:div>
    <w:div w:id="2128114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questions@uidaho.edu" TargetMode="External"/><Relationship Id="rId13" Type="http://schemas.openxmlformats.org/officeDocument/2006/relationships/hyperlink" Target="https://www.uidaho.edu/current-students/cdar/covid-19" TargetMode="External"/><Relationship Id="rId18" Type="http://schemas.openxmlformats.org/officeDocument/2006/relationships/hyperlink" Target="http://www.lib.uidaho.edu/help" TargetMode="External"/><Relationship Id="rId26" Type="http://schemas.openxmlformats.org/officeDocument/2006/relationships/hyperlink" Target="https://www.uidaho.edu/food-pantry" TargetMode="External"/><Relationship Id="rId3" Type="http://schemas.openxmlformats.org/officeDocument/2006/relationships/settings" Target="settings.xml"/><Relationship Id="rId21" Type="http://schemas.openxmlformats.org/officeDocument/2006/relationships/hyperlink" Target="http://www.uidaho.edu/its/stc" TargetMode="External"/><Relationship Id="rId7" Type="http://schemas.openxmlformats.org/officeDocument/2006/relationships/hyperlink" Target="https://www.uidaho.edu/vandal-health-clinic/coronavirus" TargetMode="External"/><Relationship Id="rId12" Type="http://schemas.openxmlformats.org/officeDocument/2006/relationships/hyperlink" Target="https://www.cdc.gov/coronavirus/2019-ncov/if-you-are-sick/end-home-isolation.html?CDC_AA_refVal=https%3A%2F%2Fwww.cdc.gov%2Fcoronavirus%2F2019-ncov%2Fprevent-getting-sick%2Fwhen-its-safe.html" TargetMode="External"/><Relationship Id="rId17" Type="http://schemas.openxmlformats.org/officeDocument/2006/relationships/hyperlink" Target="http://www.lib.uidaho.edu/" TargetMode="External"/><Relationship Id="rId25" Type="http://schemas.openxmlformats.org/officeDocument/2006/relationships/hyperlink" Target="https://www.uidaho.edu/cdar" TargetMode="External"/><Relationship Id="rId2" Type="http://schemas.openxmlformats.org/officeDocument/2006/relationships/styles" Target="styles.xml"/><Relationship Id="rId16" Type="http://schemas.openxmlformats.org/officeDocument/2006/relationships/hyperlink" Target="https://www.webpages.uidaho.edu/studentresources/" TargetMode="External"/><Relationship Id="rId20" Type="http://schemas.openxmlformats.org/officeDocument/2006/relationships/hyperlink" Target="mailto:support@uidaho.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blearn.uidaho.edu/" TargetMode="External"/><Relationship Id="rId11" Type="http://schemas.openxmlformats.org/officeDocument/2006/relationships/hyperlink" Target="https://www.cdc.gov/coronavirus/2019-ncov/if-you-are-sick/end-home-isolation.html?CDC_AA_refVal=https%3A%2F%2Fwww.cdc.gov%2Fcoronavirus%2F2019-ncov%2Fprevent-getting-sick%2Fwhen-its-safe.html" TargetMode="External"/><Relationship Id="rId24" Type="http://schemas.openxmlformats.org/officeDocument/2006/relationships/hyperlink" Target="http://www.uidaho.edu/DOS/academicintegrity" TargetMode="External"/><Relationship Id="rId5" Type="http://schemas.openxmlformats.org/officeDocument/2006/relationships/hyperlink" Target="mailto:MOverton@uidaho.edu" TargetMode="External"/><Relationship Id="rId15" Type="http://schemas.openxmlformats.org/officeDocument/2006/relationships/hyperlink" Target="https://www.uidaho.edu/student-affairs/dean-of-students" TargetMode="External"/><Relationship Id="rId23" Type="http://schemas.openxmlformats.org/officeDocument/2006/relationships/hyperlink" Target="https://www.uidaho.edu/class/writing-center" TargetMode="External"/><Relationship Id="rId28" Type="http://schemas.openxmlformats.org/officeDocument/2006/relationships/hyperlink" Target="mailto:greendot@uidaho.edu" TargetMode="External"/><Relationship Id="rId10" Type="http://schemas.openxmlformats.org/officeDocument/2006/relationships/hyperlink" Target="https://www.cdc.gov/coronavirus/2019-ncov/if-you-are-sick/steps-when-sick.html" TargetMode="External"/><Relationship Id="rId19" Type="http://schemas.openxmlformats.org/officeDocument/2006/relationships/hyperlink" Target="http://www.lib.uidaho.edu/help/offcampus.html" TargetMode="Externa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 Id="rId14" Type="http://schemas.openxmlformats.org/officeDocument/2006/relationships/hyperlink" Target="mailto:covid19questions@uidaho.edu" TargetMode="External"/><Relationship Id="rId22" Type="http://schemas.openxmlformats.org/officeDocument/2006/relationships/hyperlink" Target="mailto:writingcenter@uidaho.edu" TargetMode="External"/><Relationship Id="rId27" Type="http://schemas.openxmlformats.org/officeDocument/2006/relationships/hyperlink" Target="https://www.uidaho.edu/student-affairs/dean-of-students/violence-prevention/green-do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Overton</dc:creator>
  <cp:keywords/>
  <dc:description/>
  <cp:lastModifiedBy>Overton, Michael (moverton@uidaho.edu)</cp:lastModifiedBy>
  <cp:revision>2</cp:revision>
  <dcterms:created xsi:type="dcterms:W3CDTF">2020-08-26T18:45:00Z</dcterms:created>
  <dcterms:modified xsi:type="dcterms:W3CDTF">2020-08-26T18:45:00Z</dcterms:modified>
</cp:coreProperties>
</file>